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79" w:rsidRPr="00E9512E" w:rsidRDefault="00A53F79" w:rsidP="00A53F79">
      <w:pPr>
        <w:jc w:val="center"/>
        <w:rPr>
          <w:rFonts w:asciiTheme="minorHAnsi" w:hAnsiTheme="minorHAnsi" w:cs="Tahoma"/>
          <w:b/>
          <w:sz w:val="24"/>
          <w:szCs w:val="24"/>
        </w:rPr>
      </w:pPr>
      <w:r w:rsidRPr="00E9512E">
        <w:rPr>
          <w:rFonts w:asciiTheme="minorHAnsi" w:hAnsiTheme="minorHAnsi" w:cs="Tahoma"/>
          <w:b/>
          <w:sz w:val="24"/>
          <w:szCs w:val="24"/>
        </w:rPr>
        <w:t>DESPACHO REVOGAÇÃO DE LICITAÇÃO</w:t>
      </w:r>
    </w:p>
    <w:p w:rsidR="00A53F79" w:rsidRPr="00E9512E" w:rsidRDefault="00A53F79" w:rsidP="00A53F79">
      <w:pPr>
        <w:jc w:val="both"/>
        <w:rPr>
          <w:rFonts w:asciiTheme="minorHAnsi" w:hAnsiTheme="minorHAnsi" w:cs="Tahoma"/>
          <w:b/>
          <w:sz w:val="24"/>
          <w:szCs w:val="24"/>
        </w:rPr>
      </w:pPr>
    </w:p>
    <w:p w:rsidR="00E9512E" w:rsidRPr="00E9512E" w:rsidRDefault="00E9512E" w:rsidP="00A53F79">
      <w:pPr>
        <w:jc w:val="both"/>
        <w:rPr>
          <w:rFonts w:asciiTheme="minorHAnsi" w:hAnsiTheme="minorHAnsi" w:cs="Tahoma"/>
          <w:b/>
          <w:sz w:val="24"/>
          <w:szCs w:val="24"/>
        </w:rPr>
      </w:pPr>
    </w:p>
    <w:p w:rsidR="004B3DFF" w:rsidRPr="00E9512E" w:rsidRDefault="004B3DFF" w:rsidP="004B3DFF">
      <w:pPr>
        <w:tabs>
          <w:tab w:val="left" w:pos="5040"/>
          <w:tab w:val="left" w:pos="7371"/>
        </w:tabs>
        <w:ind w:right="1276"/>
        <w:jc w:val="both"/>
        <w:rPr>
          <w:rFonts w:ascii="Calibri" w:hAnsi="Calibri"/>
          <w:b/>
          <w:sz w:val="24"/>
          <w:szCs w:val="24"/>
        </w:rPr>
      </w:pPr>
    </w:p>
    <w:p w:rsidR="00E9512E" w:rsidRPr="00E9512E" w:rsidRDefault="00E9512E" w:rsidP="00E9512E">
      <w:pPr>
        <w:tabs>
          <w:tab w:val="left" w:pos="7655"/>
        </w:tabs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E9512E">
        <w:rPr>
          <w:rFonts w:asciiTheme="minorHAnsi" w:hAnsiTheme="minorHAnsi"/>
          <w:b/>
          <w:color w:val="000000"/>
          <w:sz w:val="24"/>
          <w:szCs w:val="24"/>
        </w:rPr>
        <w:t>TOMADA DE PREÇOS N.º: 03/2013/CM (REPUBLICAÇÃO) – 2ª VERSÃO.</w:t>
      </w:r>
    </w:p>
    <w:p w:rsidR="00E9512E" w:rsidRPr="00E9512E" w:rsidRDefault="00E9512E" w:rsidP="00E9512E">
      <w:pPr>
        <w:tabs>
          <w:tab w:val="left" w:pos="7655"/>
        </w:tabs>
        <w:jc w:val="both"/>
        <w:rPr>
          <w:rFonts w:asciiTheme="minorHAnsi" w:hAnsiTheme="minorHAnsi"/>
          <w:color w:val="000000"/>
          <w:sz w:val="24"/>
          <w:szCs w:val="24"/>
        </w:rPr>
      </w:pPr>
      <w:r w:rsidRPr="00E9512E">
        <w:rPr>
          <w:rFonts w:asciiTheme="minorHAnsi" w:hAnsiTheme="minorHAnsi"/>
          <w:b/>
          <w:color w:val="000000"/>
          <w:sz w:val="24"/>
          <w:szCs w:val="24"/>
        </w:rPr>
        <w:t>PROCESSO ADMINISTRATIVO N.º</w:t>
      </w:r>
      <w:r w:rsidRPr="00E9512E">
        <w:rPr>
          <w:rFonts w:asciiTheme="minorHAnsi" w:hAnsiTheme="minorHAnsi"/>
          <w:color w:val="000000"/>
          <w:sz w:val="24"/>
          <w:szCs w:val="24"/>
        </w:rPr>
        <w:t>: 1001/2013/CM</w:t>
      </w:r>
    </w:p>
    <w:p w:rsidR="00E9512E" w:rsidRPr="00E9512E" w:rsidRDefault="00E9512E" w:rsidP="00E9512E">
      <w:pPr>
        <w:tabs>
          <w:tab w:val="left" w:pos="7655"/>
        </w:tabs>
        <w:jc w:val="both"/>
        <w:rPr>
          <w:rFonts w:asciiTheme="minorHAnsi" w:hAnsiTheme="minorHAnsi"/>
          <w:color w:val="000000"/>
          <w:sz w:val="24"/>
          <w:szCs w:val="24"/>
        </w:rPr>
      </w:pPr>
      <w:r w:rsidRPr="00E9512E">
        <w:rPr>
          <w:rFonts w:asciiTheme="minorHAnsi" w:hAnsiTheme="minorHAnsi"/>
          <w:b/>
          <w:color w:val="000000"/>
          <w:sz w:val="24"/>
          <w:szCs w:val="24"/>
        </w:rPr>
        <w:t xml:space="preserve">SOLITAÇÃO Nº </w:t>
      </w:r>
      <w:r w:rsidRPr="00E9512E">
        <w:rPr>
          <w:rFonts w:asciiTheme="minorHAnsi" w:hAnsiTheme="minorHAnsi"/>
          <w:color w:val="000000"/>
          <w:sz w:val="24"/>
          <w:szCs w:val="24"/>
        </w:rPr>
        <w:t>233/2013/CM</w:t>
      </w:r>
    </w:p>
    <w:p w:rsidR="00E9512E" w:rsidRPr="00E9512E" w:rsidRDefault="00E9512E" w:rsidP="00E9512E">
      <w:pPr>
        <w:tabs>
          <w:tab w:val="left" w:pos="7655"/>
        </w:tabs>
        <w:jc w:val="both"/>
        <w:rPr>
          <w:rFonts w:asciiTheme="minorHAnsi" w:hAnsiTheme="minorHAnsi"/>
          <w:color w:val="000000"/>
          <w:sz w:val="24"/>
          <w:szCs w:val="24"/>
        </w:rPr>
      </w:pPr>
      <w:r w:rsidRPr="00E9512E">
        <w:rPr>
          <w:rFonts w:asciiTheme="minorHAnsi" w:hAnsiTheme="minorHAnsi"/>
          <w:b/>
          <w:color w:val="000000"/>
          <w:sz w:val="24"/>
          <w:szCs w:val="24"/>
        </w:rPr>
        <w:t>TIPO:</w:t>
      </w:r>
      <w:r w:rsidRPr="00E9512E">
        <w:rPr>
          <w:rFonts w:asciiTheme="minorHAnsi" w:hAnsiTheme="minorHAnsi"/>
          <w:color w:val="000000"/>
          <w:sz w:val="24"/>
          <w:szCs w:val="24"/>
        </w:rPr>
        <w:t xml:space="preserve"> MENOR PREÇO </w:t>
      </w:r>
    </w:p>
    <w:p w:rsidR="00E9512E" w:rsidRPr="00E9512E" w:rsidRDefault="00E9512E" w:rsidP="00E9512E">
      <w:pPr>
        <w:tabs>
          <w:tab w:val="left" w:pos="7655"/>
        </w:tabs>
        <w:jc w:val="both"/>
        <w:rPr>
          <w:rFonts w:asciiTheme="minorHAnsi" w:hAnsiTheme="minorHAnsi"/>
          <w:color w:val="000000"/>
          <w:sz w:val="24"/>
          <w:szCs w:val="24"/>
        </w:rPr>
      </w:pPr>
      <w:r w:rsidRPr="00E9512E">
        <w:rPr>
          <w:rFonts w:asciiTheme="minorHAnsi" w:hAnsiTheme="minorHAnsi"/>
          <w:b/>
          <w:caps/>
          <w:color w:val="000000"/>
          <w:sz w:val="24"/>
          <w:szCs w:val="24"/>
        </w:rPr>
        <w:t>Regime de Execução:</w:t>
      </w:r>
      <w:r w:rsidRPr="00E9512E">
        <w:rPr>
          <w:rFonts w:asciiTheme="minorHAnsi" w:hAnsiTheme="minorHAnsi"/>
          <w:color w:val="000000"/>
          <w:sz w:val="24"/>
          <w:szCs w:val="24"/>
        </w:rPr>
        <w:t xml:space="preserve"> Empreitada por preço global</w:t>
      </w:r>
    </w:p>
    <w:p w:rsidR="00E9512E" w:rsidRPr="00E9512E" w:rsidRDefault="00E9512E" w:rsidP="00E9512E">
      <w:pPr>
        <w:tabs>
          <w:tab w:val="left" w:pos="7655"/>
        </w:tabs>
        <w:jc w:val="both"/>
        <w:rPr>
          <w:rFonts w:asciiTheme="minorHAnsi" w:hAnsiTheme="minorHAnsi"/>
          <w:color w:val="000000"/>
          <w:sz w:val="24"/>
          <w:szCs w:val="24"/>
        </w:rPr>
      </w:pPr>
      <w:r w:rsidRPr="00E9512E">
        <w:rPr>
          <w:rFonts w:asciiTheme="minorHAnsi" w:hAnsiTheme="minorHAnsi"/>
          <w:b/>
          <w:caps/>
          <w:color w:val="000000"/>
          <w:sz w:val="24"/>
          <w:szCs w:val="24"/>
        </w:rPr>
        <w:t>CRITÉRIO DE JULGAMENTO:</w:t>
      </w:r>
      <w:r w:rsidRPr="00E9512E">
        <w:rPr>
          <w:rFonts w:asciiTheme="minorHAnsi" w:hAnsiTheme="minorHAnsi"/>
          <w:color w:val="000000"/>
          <w:sz w:val="24"/>
          <w:szCs w:val="24"/>
        </w:rPr>
        <w:t xml:space="preserve"> Menor Preço Global</w:t>
      </w:r>
    </w:p>
    <w:p w:rsidR="00E9512E" w:rsidRPr="00E9512E" w:rsidRDefault="00E9512E" w:rsidP="00E9512E">
      <w:pPr>
        <w:tabs>
          <w:tab w:val="left" w:pos="7655"/>
        </w:tabs>
        <w:jc w:val="both"/>
        <w:rPr>
          <w:rFonts w:ascii="Calibri" w:hAnsi="Calibri" w:cs="Tahoma"/>
          <w:sz w:val="24"/>
          <w:szCs w:val="24"/>
        </w:rPr>
      </w:pPr>
      <w:r w:rsidRPr="00E9512E">
        <w:rPr>
          <w:rFonts w:asciiTheme="minorHAnsi" w:hAnsiTheme="minorHAnsi"/>
          <w:b/>
          <w:color w:val="000000"/>
          <w:sz w:val="24"/>
          <w:szCs w:val="24"/>
        </w:rPr>
        <w:t>OBJETO:</w:t>
      </w:r>
      <w:r w:rsidRPr="00E9512E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E9512E">
        <w:rPr>
          <w:rFonts w:asciiTheme="minorHAnsi" w:hAnsiTheme="minorHAnsi" w:cs="Tahoma"/>
          <w:sz w:val="24"/>
          <w:szCs w:val="24"/>
          <w:lang w:eastAsia="en-US"/>
        </w:rPr>
        <w:t xml:space="preserve">Contratação de empresa especializada para construção e instalação de elevador no plenário </w:t>
      </w:r>
      <w:r w:rsidRPr="00E9512E">
        <w:rPr>
          <w:rFonts w:ascii="Calibri" w:hAnsi="Calibri" w:cs="Tahoma"/>
          <w:sz w:val="24"/>
          <w:szCs w:val="24"/>
        </w:rPr>
        <w:t>para acesso de portadores de necessidades especiais e locomoção reduzida, conforme edital.</w:t>
      </w:r>
    </w:p>
    <w:p w:rsidR="00A53F79" w:rsidRPr="00E9512E" w:rsidRDefault="00A53F79" w:rsidP="00A53F79">
      <w:pPr>
        <w:jc w:val="both"/>
        <w:rPr>
          <w:rFonts w:asciiTheme="minorHAnsi" w:hAnsiTheme="minorHAnsi" w:cs="Tahoma"/>
          <w:b/>
          <w:sz w:val="24"/>
          <w:szCs w:val="24"/>
        </w:rPr>
      </w:pPr>
    </w:p>
    <w:p w:rsidR="00DA203E" w:rsidRPr="00E9512E" w:rsidRDefault="00DA203E" w:rsidP="00A53F79">
      <w:pPr>
        <w:tabs>
          <w:tab w:val="left" w:pos="5040"/>
          <w:tab w:val="left" w:pos="7371"/>
          <w:tab w:val="left" w:pos="7513"/>
          <w:tab w:val="left" w:pos="7655"/>
        </w:tabs>
        <w:ind w:right="1558"/>
        <w:jc w:val="both"/>
        <w:rPr>
          <w:rFonts w:asciiTheme="minorHAnsi" w:hAnsiTheme="minorHAnsi" w:cs="Tahoma"/>
          <w:b/>
          <w:sz w:val="24"/>
          <w:szCs w:val="24"/>
        </w:rPr>
      </w:pPr>
    </w:p>
    <w:p w:rsidR="00A53F79" w:rsidRPr="00E9512E" w:rsidRDefault="00A53F79" w:rsidP="00A53F79">
      <w:pPr>
        <w:tabs>
          <w:tab w:val="left" w:pos="5040"/>
          <w:tab w:val="left" w:pos="7513"/>
          <w:tab w:val="left" w:pos="8460"/>
          <w:tab w:val="left" w:pos="8505"/>
        </w:tabs>
        <w:ind w:right="51"/>
        <w:jc w:val="both"/>
        <w:rPr>
          <w:rFonts w:asciiTheme="minorHAnsi" w:hAnsiTheme="minorHAnsi" w:cs="Tahoma"/>
          <w:b/>
          <w:bCs/>
          <w:sz w:val="24"/>
          <w:szCs w:val="24"/>
        </w:rPr>
      </w:pPr>
    </w:p>
    <w:p w:rsidR="00A53F79" w:rsidRPr="00E9512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4"/>
          <w:szCs w:val="24"/>
        </w:rPr>
      </w:pPr>
      <w:r w:rsidRPr="00E9512E">
        <w:rPr>
          <w:rFonts w:asciiTheme="minorHAnsi" w:hAnsiTheme="minorHAnsi" w:cs="Tahoma"/>
          <w:b/>
          <w:sz w:val="24"/>
          <w:szCs w:val="24"/>
        </w:rPr>
        <w:t>ESTANISLAU STECK</w:t>
      </w:r>
      <w:r w:rsidRPr="00E9512E">
        <w:rPr>
          <w:rFonts w:asciiTheme="minorHAnsi" w:hAnsiTheme="minorHAnsi" w:cs="Tahoma"/>
          <w:sz w:val="24"/>
          <w:szCs w:val="24"/>
        </w:rPr>
        <w:t>, Presidente da Câmara Municipal de Louveira, Estado de São Paulo, usando de suas atribuições legais:</w:t>
      </w:r>
    </w:p>
    <w:p w:rsidR="00A53F79" w:rsidRPr="00E9512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4"/>
          <w:szCs w:val="24"/>
        </w:rPr>
      </w:pPr>
      <w:r w:rsidRPr="00E9512E">
        <w:rPr>
          <w:rFonts w:asciiTheme="minorHAnsi" w:hAnsiTheme="minorHAnsi" w:cs="Tahoma"/>
          <w:b/>
          <w:bCs/>
          <w:sz w:val="24"/>
          <w:szCs w:val="24"/>
        </w:rPr>
        <w:t xml:space="preserve">Considerando </w:t>
      </w:r>
      <w:r w:rsidRPr="00E9512E">
        <w:rPr>
          <w:rFonts w:asciiTheme="minorHAnsi" w:hAnsiTheme="minorHAnsi" w:cs="Tahoma"/>
          <w:sz w:val="24"/>
          <w:szCs w:val="24"/>
        </w:rPr>
        <w:t xml:space="preserve">a supremacia da Administração Pública na condução e encerramento dos procedimentos licitatórios tramitantes em sua instância, com fundamento no teor do art. 49, </w:t>
      </w:r>
      <w:r w:rsidRPr="00E9512E">
        <w:rPr>
          <w:rFonts w:asciiTheme="minorHAnsi" w:hAnsiTheme="minorHAnsi" w:cs="Tahoma"/>
          <w:i/>
          <w:iCs/>
          <w:sz w:val="24"/>
          <w:szCs w:val="24"/>
        </w:rPr>
        <w:t>caput</w:t>
      </w:r>
      <w:r w:rsidRPr="00E9512E">
        <w:rPr>
          <w:rFonts w:asciiTheme="minorHAnsi" w:hAnsiTheme="minorHAnsi" w:cs="Tahoma"/>
          <w:sz w:val="24"/>
          <w:szCs w:val="24"/>
        </w:rPr>
        <w:t>, da Lei Federal 8.666/93 e nos termos da Súmula 473 do Supremo Tribunal Federal:</w:t>
      </w:r>
    </w:p>
    <w:p w:rsidR="005144BE" w:rsidRPr="00E9512E" w:rsidRDefault="0060428D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bCs/>
          <w:sz w:val="24"/>
          <w:szCs w:val="24"/>
        </w:rPr>
      </w:pPr>
      <w:r w:rsidRPr="00E9512E">
        <w:rPr>
          <w:rFonts w:asciiTheme="minorHAnsi" w:hAnsiTheme="minorHAnsi" w:cs="Tahoma"/>
          <w:b/>
          <w:bCs/>
          <w:sz w:val="24"/>
          <w:szCs w:val="24"/>
        </w:rPr>
        <w:t xml:space="preserve">Considerando </w:t>
      </w:r>
      <w:r w:rsidR="00E9512E">
        <w:rPr>
          <w:rFonts w:asciiTheme="minorHAnsi" w:hAnsiTheme="minorHAnsi" w:cs="Tahoma"/>
          <w:bCs/>
          <w:sz w:val="24"/>
          <w:szCs w:val="24"/>
        </w:rPr>
        <w:t>as diversas tentativas infrutíferas;</w:t>
      </w:r>
    </w:p>
    <w:p w:rsidR="00A53F79" w:rsidRPr="00E9512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b/>
          <w:sz w:val="24"/>
          <w:szCs w:val="24"/>
        </w:rPr>
      </w:pPr>
      <w:r w:rsidRPr="00E9512E">
        <w:rPr>
          <w:rFonts w:asciiTheme="minorHAnsi" w:hAnsiTheme="minorHAnsi" w:cs="Tahoma"/>
          <w:b/>
          <w:sz w:val="24"/>
          <w:szCs w:val="24"/>
        </w:rPr>
        <w:t>DECIDE</w:t>
      </w:r>
    </w:p>
    <w:p w:rsidR="00A53F79" w:rsidRPr="00E9512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4"/>
          <w:szCs w:val="24"/>
        </w:rPr>
      </w:pPr>
      <w:r w:rsidRPr="00E9512E">
        <w:rPr>
          <w:rFonts w:asciiTheme="minorHAnsi" w:hAnsiTheme="minorHAnsi" w:cs="Tahoma"/>
          <w:b/>
          <w:sz w:val="24"/>
          <w:szCs w:val="24"/>
        </w:rPr>
        <w:t>Revogar</w:t>
      </w:r>
      <w:r w:rsidR="0060428D" w:rsidRPr="00E9512E">
        <w:rPr>
          <w:rFonts w:asciiTheme="minorHAnsi" w:hAnsiTheme="minorHAnsi" w:cs="Tahoma"/>
          <w:sz w:val="24"/>
          <w:szCs w:val="24"/>
        </w:rPr>
        <w:t xml:space="preserve"> </w:t>
      </w:r>
      <w:r w:rsidR="00E9512E">
        <w:rPr>
          <w:rFonts w:asciiTheme="minorHAnsi" w:hAnsiTheme="minorHAnsi" w:cs="Tahoma"/>
          <w:sz w:val="24"/>
          <w:szCs w:val="24"/>
        </w:rPr>
        <w:t>o TP nº 03/2013/CM</w:t>
      </w:r>
      <w:r w:rsidR="006007C3" w:rsidRPr="00E9512E">
        <w:rPr>
          <w:rFonts w:asciiTheme="minorHAnsi" w:hAnsiTheme="minorHAnsi" w:cs="Tahoma"/>
          <w:sz w:val="24"/>
          <w:szCs w:val="24"/>
        </w:rPr>
        <w:t>, c</w:t>
      </w:r>
      <w:r w:rsidRPr="00E9512E">
        <w:rPr>
          <w:rFonts w:asciiTheme="minorHAnsi" w:hAnsiTheme="minorHAnsi" w:cs="Tahoma"/>
          <w:sz w:val="24"/>
          <w:szCs w:val="24"/>
        </w:rPr>
        <w:t xml:space="preserve">om fulcro no §3º do artigo 49 da Lei 8.666/93, fica concedido o prazo de 05 (cinco) dias úteis para os interessados contradizer a decisão.  </w:t>
      </w:r>
    </w:p>
    <w:p w:rsidR="00A53F79" w:rsidRPr="00E9512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4"/>
          <w:szCs w:val="24"/>
        </w:rPr>
      </w:pPr>
      <w:r w:rsidRPr="00E9512E">
        <w:rPr>
          <w:rFonts w:asciiTheme="minorHAnsi" w:hAnsiTheme="minorHAnsi" w:cs="Tahoma"/>
          <w:sz w:val="24"/>
          <w:szCs w:val="24"/>
        </w:rPr>
        <w:t>Publique-se</w:t>
      </w:r>
    </w:p>
    <w:p w:rsidR="00A53F79" w:rsidRPr="00E9512E" w:rsidRDefault="00A53F79" w:rsidP="00A53F79">
      <w:pPr>
        <w:pStyle w:val="Recuodecorpodetexto3"/>
        <w:ind w:left="0" w:firstLine="3969"/>
        <w:jc w:val="both"/>
        <w:rPr>
          <w:rFonts w:asciiTheme="minorHAnsi" w:hAnsiTheme="minorHAnsi" w:cs="Tahoma"/>
          <w:sz w:val="24"/>
          <w:szCs w:val="24"/>
        </w:rPr>
      </w:pPr>
      <w:r w:rsidRPr="00E9512E">
        <w:rPr>
          <w:rFonts w:asciiTheme="minorHAnsi" w:hAnsiTheme="minorHAnsi" w:cs="Tahoma"/>
          <w:sz w:val="24"/>
          <w:szCs w:val="24"/>
        </w:rPr>
        <w:t xml:space="preserve">À </w:t>
      </w:r>
      <w:r w:rsidR="001C76AE" w:rsidRPr="00E9512E">
        <w:rPr>
          <w:rFonts w:asciiTheme="minorHAnsi" w:hAnsiTheme="minorHAnsi" w:cs="Tahoma"/>
          <w:sz w:val="24"/>
          <w:szCs w:val="24"/>
        </w:rPr>
        <w:t>Diretoria</w:t>
      </w:r>
      <w:r w:rsidRPr="00E9512E">
        <w:rPr>
          <w:rFonts w:asciiTheme="minorHAnsi" w:hAnsiTheme="minorHAnsi" w:cs="Tahoma"/>
          <w:sz w:val="24"/>
          <w:szCs w:val="24"/>
        </w:rPr>
        <w:t xml:space="preserve"> Geral, para regulares providências.</w:t>
      </w:r>
    </w:p>
    <w:p w:rsidR="00A53F79" w:rsidRPr="00E9512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4"/>
          <w:szCs w:val="24"/>
        </w:rPr>
      </w:pPr>
    </w:p>
    <w:p w:rsidR="00A53F79" w:rsidRPr="00E9512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right"/>
        <w:rPr>
          <w:rFonts w:asciiTheme="minorHAnsi" w:hAnsiTheme="minorHAnsi" w:cs="Tahoma"/>
          <w:sz w:val="24"/>
          <w:szCs w:val="24"/>
        </w:rPr>
      </w:pPr>
      <w:r w:rsidRPr="00E9512E">
        <w:rPr>
          <w:rFonts w:asciiTheme="minorHAnsi" w:hAnsiTheme="minorHAnsi" w:cs="Tahoma"/>
          <w:sz w:val="24"/>
          <w:szCs w:val="24"/>
        </w:rPr>
        <w:t xml:space="preserve">Louveira, </w:t>
      </w:r>
      <w:r w:rsidR="00E9512E">
        <w:rPr>
          <w:rFonts w:asciiTheme="minorHAnsi" w:hAnsiTheme="minorHAnsi" w:cs="Tahoma"/>
          <w:sz w:val="24"/>
          <w:szCs w:val="24"/>
        </w:rPr>
        <w:t>28</w:t>
      </w:r>
      <w:r w:rsidRPr="00E9512E">
        <w:rPr>
          <w:rFonts w:asciiTheme="minorHAnsi" w:hAnsiTheme="minorHAnsi" w:cs="Tahoma"/>
          <w:sz w:val="24"/>
          <w:szCs w:val="24"/>
        </w:rPr>
        <w:t xml:space="preserve"> de </w:t>
      </w:r>
      <w:r w:rsidR="00E9512E">
        <w:rPr>
          <w:rFonts w:asciiTheme="minorHAnsi" w:hAnsiTheme="minorHAnsi" w:cs="Tahoma"/>
          <w:sz w:val="24"/>
          <w:szCs w:val="24"/>
        </w:rPr>
        <w:t>Maio</w:t>
      </w:r>
      <w:r w:rsidRPr="00E9512E">
        <w:rPr>
          <w:rFonts w:asciiTheme="minorHAnsi" w:hAnsiTheme="minorHAnsi" w:cs="Tahoma"/>
          <w:sz w:val="24"/>
          <w:szCs w:val="24"/>
        </w:rPr>
        <w:t xml:space="preserve"> de 201</w:t>
      </w:r>
      <w:r w:rsidR="006007C3" w:rsidRPr="00E9512E">
        <w:rPr>
          <w:rFonts w:asciiTheme="minorHAnsi" w:hAnsiTheme="minorHAnsi" w:cs="Tahoma"/>
          <w:sz w:val="24"/>
          <w:szCs w:val="24"/>
        </w:rPr>
        <w:t>4</w:t>
      </w:r>
      <w:r w:rsidRPr="00E9512E">
        <w:rPr>
          <w:rFonts w:asciiTheme="minorHAnsi" w:hAnsiTheme="minorHAnsi" w:cs="Tahoma"/>
          <w:sz w:val="24"/>
          <w:szCs w:val="24"/>
        </w:rPr>
        <w:t>.</w:t>
      </w:r>
    </w:p>
    <w:p w:rsidR="00A53F79" w:rsidRPr="00E9512E" w:rsidRDefault="00A53F79" w:rsidP="00A53F79">
      <w:pPr>
        <w:jc w:val="center"/>
        <w:rPr>
          <w:rFonts w:asciiTheme="minorHAnsi" w:hAnsiTheme="minorHAnsi" w:cs="Tahoma"/>
          <w:b/>
          <w:iCs/>
          <w:sz w:val="24"/>
          <w:szCs w:val="24"/>
        </w:rPr>
      </w:pPr>
    </w:p>
    <w:p w:rsidR="00A53F79" w:rsidRPr="00E9512E" w:rsidRDefault="00A53F79" w:rsidP="00A53F79">
      <w:pPr>
        <w:jc w:val="center"/>
        <w:rPr>
          <w:rFonts w:asciiTheme="minorHAnsi" w:hAnsiTheme="minorHAnsi" w:cs="Tahoma"/>
          <w:b/>
          <w:sz w:val="24"/>
          <w:szCs w:val="24"/>
        </w:rPr>
      </w:pPr>
      <w:r w:rsidRPr="00E9512E">
        <w:rPr>
          <w:rFonts w:asciiTheme="minorHAnsi" w:hAnsiTheme="minorHAnsi" w:cs="Tahoma"/>
          <w:b/>
          <w:sz w:val="24"/>
          <w:szCs w:val="24"/>
        </w:rPr>
        <w:t>ESTANISLAU STECK</w:t>
      </w:r>
    </w:p>
    <w:p w:rsidR="00A53F79" w:rsidRPr="00E9512E" w:rsidRDefault="00A53F79" w:rsidP="00A53F79">
      <w:pPr>
        <w:jc w:val="center"/>
        <w:rPr>
          <w:rFonts w:ascii="Tahoma" w:hAnsi="Tahoma" w:cs="Tahoma"/>
          <w:b/>
          <w:iCs/>
          <w:sz w:val="24"/>
          <w:szCs w:val="24"/>
        </w:rPr>
      </w:pPr>
      <w:r w:rsidRPr="00E9512E">
        <w:rPr>
          <w:rFonts w:asciiTheme="minorHAnsi" w:hAnsiTheme="minorHAnsi" w:cs="Tahoma"/>
          <w:sz w:val="24"/>
          <w:szCs w:val="24"/>
        </w:rPr>
        <w:t>Presidente</w:t>
      </w:r>
    </w:p>
    <w:p w:rsidR="00A53F79" w:rsidRPr="00A53F79" w:rsidRDefault="00A53F79" w:rsidP="00A53F79">
      <w:pPr>
        <w:rPr>
          <w:szCs w:val="24"/>
        </w:rPr>
      </w:pPr>
    </w:p>
    <w:sectPr w:rsidR="00A53F79" w:rsidRPr="00A53F79" w:rsidSect="00802A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630" w:right="1043" w:bottom="851" w:left="1418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2F4" w:rsidRDefault="00EF72F4">
      <w:r>
        <w:separator/>
      </w:r>
    </w:p>
  </w:endnote>
  <w:endnote w:type="continuationSeparator" w:id="1">
    <w:p w:rsidR="00EF72F4" w:rsidRDefault="00EF7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3E" w:rsidRDefault="00DA203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3E" w:rsidRDefault="00DA203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3E" w:rsidRDefault="00DA203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2F4" w:rsidRDefault="00EF72F4">
      <w:r>
        <w:separator/>
      </w:r>
    </w:p>
  </w:footnote>
  <w:footnote w:type="continuationSeparator" w:id="1">
    <w:p w:rsidR="00EF72F4" w:rsidRDefault="00EF72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3E" w:rsidRDefault="00DA203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3E" w:rsidRDefault="00DA203E" w:rsidP="00C5735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posOffset>27940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DA203E" w:rsidRPr="00F0176A" w:rsidRDefault="00DA203E" w:rsidP="00712F6C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Pr="00AD6589"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DA203E" w:rsidRPr="00802ADA" w:rsidRDefault="00DA203E" w:rsidP="00802ADA">
    <w:pPr>
      <w:rPr>
        <w:rFonts w:ascii="Calibri" w:hAnsi="Calibri"/>
        <w:b/>
        <w:sz w:val="16"/>
        <w:szCs w:val="16"/>
      </w:rPr>
    </w:pPr>
  </w:p>
  <w:p w:rsidR="00DA203E" w:rsidRPr="00802ADA" w:rsidRDefault="00DA203E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3E" w:rsidRDefault="00DA203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3187059"/>
    <w:multiLevelType w:val="hybridMultilevel"/>
    <w:tmpl w:val="075C8F46"/>
    <w:lvl w:ilvl="0" w:tplc="7AC8E1E8">
      <w:numFmt w:val="bullet"/>
      <w:lvlText w:val="-"/>
      <w:lvlJc w:val="left"/>
      <w:pPr>
        <w:tabs>
          <w:tab w:val="num" w:pos="705"/>
        </w:tabs>
        <w:ind w:left="705" w:hanging="6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">
    <w:nsid w:val="04933CB7"/>
    <w:multiLevelType w:val="hybridMultilevel"/>
    <w:tmpl w:val="0C020C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072EA"/>
    <w:multiLevelType w:val="hybridMultilevel"/>
    <w:tmpl w:val="8C02CC96"/>
    <w:lvl w:ilvl="0" w:tplc="0416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5">
    <w:nsid w:val="18EF30E1"/>
    <w:multiLevelType w:val="multilevel"/>
    <w:tmpl w:val="B922D8F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">
    <w:nsid w:val="234B30EB"/>
    <w:multiLevelType w:val="hybridMultilevel"/>
    <w:tmpl w:val="1F869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F75A5"/>
    <w:multiLevelType w:val="hybridMultilevel"/>
    <w:tmpl w:val="A2CCFD10"/>
    <w:lvl w:ilvl="0" w:tplc="D4C07A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6477720E"/>
    <w:multiLevelType w:val="multilevel"/>
    <w:tmpl w:val="9000F0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9">
    <w:nsid w:val="6A800E65"/>
    <w:multiLevelType w:val="hybridMultilevel"/>
    <w:tmpl w:val="F03A7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8E72E6"/>
    <w:multiLevelType w:val="hybridMultilevel"/>
    <w:tmpl w:val="93D617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6F2AE2"/>
    <w:rsid w:val="0000666B"/>
    <w:rsid w:val="0002015F"/>
    <w:rsid w:val="0008775D"/>
    <w:rsid w:val="00113B68"/>
    <w:rsid w:val="00115CE0"/>
    <w:rsid w:val="0017030E"/>
    <w:rsid w:val="001872CB"/>
    <w:rsid w:val="00192CE3"/>
    <w:rsid w:val="00195612"/>
    <w:rsid w:val="001A6A11"/>
    <w:rsid w:val="001C4A16"/>
    <w:rsid w:val="001C76AE"/>
    <w:rsid w:val="00211F3D"/>
    <w:rsid w:val="00294515"/>
    <w:rsid w:val="002C519D"/>
    <w:rsid w:val="002D276E"/>
    <w:rsid w:val="002E5983"/>
    <w:rsid w:val="00312017"/>
    <w:rsid w:val="00363AB3"/>
    <w:rsid w:val="00384545"/>
    <w:rsid w:val="0039012E"/>
    <w:rsid w:val="003A2575"/>
    <w:rsid w:val="003C5AAA"/>
    <w:rsid w:val="003E3442"/>
    <w:rsid w:val="00416B3D"/>
    <w:rsid w:val="004314B6"/>
    <w:rsid w:val="00437C40"/>
    <w:rsid w:val="00454C3D"/>
    <w:rsid w:val="0047560E"/>
    <w:rsid w:val="00486257"/>
    <w:rsid w:val="0049790D"/>
    <w:rsid w:val="004A784A"/>
    <w:rsid w:val="004B3DFF"/>
    <w:rsid w:val="005144BE"/>
    <w:rsid w:val="005252B5"/>
    <w:rsid w:val="0055461F"/>
    <w:rsid w:val="00563A5E"/>
    <w:rsid w:val="00563ECA"/>
    <w:rsid w:val="0058759D"/>
    <w:rsid w:val="005B781B"/>
    <w:rsid w:val="005C6925"/>
    <w:rsid w:val="005D3EA0"/>
    <w:rsid w:val="005D7CFB"/>
    <w:rsid w:val="005F3FC8"/>
    <w:rsid w:val="006007C3"/>
    <w:rsid w:val="0060428D"/>
    <w:rsid w:val="00610D59"/>
    <w:rsid w:val="006328E2"/>
    <w:rsid w:val="00656BE9"/>
    <w:rsid w:val="00674451"/>
    <w:rsid w:val="00685C6B"/>
    <w:rsid w:val="00692298"/>
    <w:rsid w:val="006A0225"/>
    <w:rsid w:val="006A52F6"/>
    <w:rsid w:val="006D3B67"/>
    <w:rsid w:val="006F2AE2"/>
    <w:rsid w:val="00712F6C"/>
    <w:rsid w:val="00716CB5"/>
    <w:rsid w:val="00730D8B"/>
    <w:rsid w:val="007564D6"/>
    <w:rsid w:val="007749EF"/>
    <w:rsid w:val="00796DE5"/>
    <w:rsid w:val="007C43C7"/>
    <w:rsid w:val="007C4400"/>
    <w:rsid w:val="007D102D"/>
    <w:rsid w:val="007D766C"/>
    <w:rsid w:val="00802ADA"/>
    <w:rsid w:val="008039A5"/>
    <w:rsid w:val="00874F1E"/>
    <w:rsid w:val="008B2C45"/>
    <w:rsid w:val="008E600E"/>
    <w:rsid w:val="00912833"/>
    <w:rsid w:val="00961834"/>
    <w:rsid w:val="00967D0C"/>
    <w:rsid w:val="00991A10"/>
    <w:rsid w:val="009941CD"/>
    <w:rsid w:val="009C1D14"/>
    <w:rsid w:val="00A04D5F"/>
    <w:rsid w:val="00A05BAF"/>
    <w:rsid w:val="00A53F79"/>
    <w:rsid w:val="00AC3C20"/>
    <w:rsid w:val="00AD301A"/>
    <w:rsid w:val="00B12302"/>
    <w:rsid w:val="00B13ECE"/>
    <w:rsid w:val="00B232FB"/>
    <w:rsid w:val="00B51975"/>
    <w:rsid w:val="00B558ED"/>
    <w:rsid w:val="00B60BA5"/>
    <w:rsid w:val="00B6770B"/>
    <w:rsid w:val="00C05456"/>
    <w:rsid w:val="00C4159F"/>
    <w:rsid w:val="00C50753"/>
    <w:rsid w:val="00C54F5A"/>
    <w:rsid w:val="00C5735B"/>
    <w:rsid w:val="00C64FE7"/>
    <w:rsid w:val="00C661FD"/>
    <w:rsid w:val="00CA0A75"/>
    <w:rsid w:val="00CD0A6D"/>
    <w:rsid w:val="00CE59E0"/>
    <w:rsid w:val="00CF7A61"/>
    <w:rsid w:val="00D07A78"/>
    <w:rsid w:val="00D671D1"/>
    <w:rsid w:val="00D71E6C"/>
    <w:rsid w:val="00DA203E"/>
    <w:rsid w:val="00DA75EC"/>
    <w:rsid w:val="00DC6BE3"/>
    <w:rsid w:val="00DE0EAC"/>
    <w:rsid w:val="00DF38C4"/>
    <w:rsid w:val="00E11D1B"/>
    <w:rsid w:val="00E15499"/>
    <w:rsid w:val="00E701DC"/>
    <w:rsid w:val="00E94B0C"/>
    <w:rsid w:val="00E9512E"/>
    <w:rsid w:val="00EB2F80"/>
    <w:rsid w:val="00EC581E"/>
    <w:rsid w:val="00EE601B"/>
    <w:rsid w:val="00EF72F4"/>
    <w:rsid w:val="00F02DC7"/>
    <w:rsid w:val="00FB2824"/>
    <w:rsid w:val="00FB3747"/>
    <w:rsid w:val="00FB56C6"/>
    <w:rsid w:val="00FD7BB4"/>
    <w:rsid w:val="00FF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32FB"/>
  </w:style>
  <w:style w:type="paragraph" w:styleId="Ttulo1">
    <w:name w:val="heading 1"/>
    <w:basedOn w:val="Normal"/>
    <w:next w:val="Normal"/>
    <w:link w:val="Ttulo1Char"/>
    <w:qFormat/>
    <w:rsid w:val="00B232FB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507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50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5075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50753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C50753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C5075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232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B232F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B232F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  <w:style w:type="character" w:customStyle="1" w:styleId="Ttulo1Char">
    <w:name w:val="Título 1 Char"/>
    <w:link w:val="Ttulo1"/>
    <w:rsid w:val="00CE59E0"/>
    <w:rPr>
      <w:b/>
      <w:sz w:val="28"/>
      <w:u w:val="single"/>
    </w:rPr>
  </w:style>
  <w:style w:type="paragraph" w:customStyle="1" w:styleId="Nivel2">
    <w:name w:val="Nivel 2"/>
    <w:basedOn w:val="Normal"/>
    <w:rsid w:val="00CD0A6D"/>
    <w:pPr>
      <w:suppressAutoHyphens/>
      <w:jc w:val="both"/>
    </w:pPr>
    <w:rPr>
      <w:rFonts w:ascii="Verdana" w:hAnsi="Verdana" w:cs="Verdana"/>
      <w:b/>
      <w:bCs/>
      <w:sz w:val="22"/>
      <w:szCs w:val="22"/>
    </w:rPr>
  </w:style>
  <w:style w:type="paragraph" w:customStyle="1" w:styleId="Textoembloco2">
    <w:name w:val="Texto em bloco2"/>
    <w:basedOn w:val="Normal"/>
    <w:rsid w:val="00CD0A6D"/>
    <w:pPr>
      <w:autoSpaceDE w:val="0"/>
      <w:ind w:left="1260" w:right="-63" w:hanging="693"/>
      <w:jc w:val="both"/>
    </w:pPr>
    <w:rPr>
      <w:rFonts w:ascii="Arial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1A6A11"/>
    <w:pPr>
      <w:jc w:val="center"/>
    </w:pPr>
    <w:rPr>
      <w:rFonts w:ascii="Arial" w:hAnsi="Arial"/>
      <w:b/>
    </w:rPr>
  </w:style>
  <w:style w:type="character" w:customStyle="1" w:styleId="TtuloChar">
    <w:name w:val="Título Char"/>
    <w:basedOn w:val="Fontepargpadro"/>
    <w:link w:val="Ttulo"/>
    <w:rsid w:val="001A6A11"/>
    <w:rPr>
      <w:rFonts w:ascii="Arial" w:hAnsi="Arial"/>
      <w:b/>
    </w:rPr>
  </w:style>
  <w:style w:type="paragraph" w:styleId="NormalWeb">
    <w:name w:val="Normal (Web)"/>
    <w:basedOn w:val="Normal"/>
    <w:uiPriority w:val="99"/>
    <w:rsid w:val="001A6A11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rsid w:val="001A6A11"/>
    <w:pPr>
      <w:spacing w:before="100" w:beforeAutospacing="1" w:after="119"/>
    </w:pPr>
    <w:rPr>
      <w:sz w:val="24"/>
      <w:szCs w:val="24"/>
    </w:rPr>
  </w:style>
  <w:style w:type="paragraph" w:customStyle="1" w:styleId="Estilo2">
    <w:name w:val="Estilo2"/>
    <w:basedOn w:val="Normal"/>
    <w:rsid w:val="001A6A11"/>
    <w:pPr>
      <w:jc w:val="both"/>
    </w:pPr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semiHidden/>
    <w:rsid w:val="00C50753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C50753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semiHidden/>
    <w:rsid w:val="00C50753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C50753"/>
    <w:rPr>
      <w:b/>
      <w:bCs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C5075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C50753"/>
    <w:rPr>
      <w:rFonts w:ascii="Cambria" w:hAnsi="Cambria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C507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50753"/>
  </w:style>
  <w:style w:type="paragraph" w:styleId="Corpodetexto2">
    <w:name w:val="Body Text 2"/>
    <w:basedOn w:val="Normal"/>
    <w:link w:val="Corpodetexto2Char"/>
    <w:rsid w:val="00C507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50753"/>
  </w:style>
  <w:style w:type="paragraph" w:customStyle="1" w:styleId="WW-Padro">
    <w:name w:val="WW-Padrão"/>
    <w:rsid w:val="00C50753"/>
    <w:pPr>
      <w:widowControl w:val="0"/>
      <w:autoSpaceDE w:val="0"/>
      <w:autoSpaceDN w:val="0"/>
    </w:pPr>
  </w:style>
  <w:style w:type="paragraph" w:styleId="TextosemFormatao">
    <w:name w:val="Plain Text"/>
    <w:basedOn w:val="Normal"/>
    <w:link w:val="TextosemFormataoChar"/>
    <w:rsid w:val="00C5075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C50753"/>
    <w:rPr>
      <w:rFonts w:ascii="Courier New" w:hAnsi="Courier New"/>
    </w:rPr>
  </w:style>
  <w:style w:type="paragraph" w:styleId="Textoembloco">
    <w:name w:val="Block Text"/>
    <w:basedOn w:val="Normal"/>
    <w:rsid w:val="00C50753"/>
    <w:pPr>
      <w:tabs>
        <w:tab w:val="left" w:pos="1728"/>
      </w:tabs>
      <w:spacing w:line="360" w:lineRule="auto"/>
      <w:ind w:left="142" w:right="142"/>
      <w:jc w:val="both"/>
    </w:pPr>
    <w:rPr>
      <w:sz w:val="24"/>
    </w:rPr>
  </w:style>
  <w:style w:type="character" w:styleId="nfase">
    <w:name w:val="Emphasis"/>
    <w:basedOn w:val="Fontepargpadro"/>
    <w:qFormat/>
    <w:rsid w:val="0039012E"/>
    <w:rPr>
      <w:i/>
      <w:iCs/>
    </w:rPr>
  </w:style>
  <w:style w:type="character" w:customStyle="1" w:styleId="qterm2">
    <w:name w:val="qterm2"/>
    <w:basedOn w:val="Fontepargpadro"/>
    <w:rsid w:val="0039012E"/>
  </w:style>
  <w:style w:type="paragraph" w:styleId="Recuodecorpodetexto3">
    <w:name w:val="Body Text Indent 3"/>
    <w:basedOn w:val="Normal"/>
    <w:link w:val="Recuodecorpodetexto3Char"/>
    <w:rsid w:val="00A53F7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53F7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32FB"/>
  </w:style>
  <w:style w:type="paragraph" w:styleId="Ttulo1">
    <w:name w:val="heading 1"/>
    <w:basedOn w:val="Normal"/>
    <w:next w:val="Normal"/>
    <w:link w:val="Ttulo1Char"/>
    <w:qFormat/>
    <w:rsid w:val="00B232FB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507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50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5075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50753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C50753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C5075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232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B232F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B232F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  <w:style w:type="character" w:customStyle="1" w:styleId="Ttulo1Char">
    <w:name w:val="Título 1 Char"/>
    <w:link w:val="Ttulo1"/>
    <w:rsid w:val="00CE59E0"/>
    <w:rPr>
      <w:b/>
      <w:sz w:val="28"/>
      <w:u w:val="single"/>
    </w:rPr>
  </w:style>
  <w:style w:type="paragraph" w:customStyle="1" w:styleId="Nivel2">
    <w:name w:val="Nivel 2"/>
    <w:basedOn w:val="Normal"/>
    <w:rsid w:val="00CD0A6D"/>
    <w:pPr>
      <w:suppressAutoHyphens/>
      <w:jc w:val="both"/>
    </w:pPr>
    <w:rPr>
      <w:rFonts w:ascii="Verdana" w:hAnsi="Verdana" w:cs="Verdana"/>
      <w:b/>
      <w:bCs/>
      <w:sz w:val="22"/>
      <w:szCs w:val="22"/>
    </w:rPr>
  </w:style>
  <w:style w:type="paragraph" w:customStyle="1" w:styleId="Textoembloco2">
    <w:name w:val="Texto em bloco2"/>
    <w:basedOn w:val="Normal"/>
    <w:rsid w:val="00CD0A6D"/>
    <w:pPr>
      <w:autoSpaceDE w:val="0"/>
      <w:ind w:left="1260" w:right="-63" w:hanging="693"/>
      <w:jc w:val="both"/>
    </w:pPr>
    <w:rPr>
      <w:rFonts w:ascii="Arial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1A6A11"/>
    <w:pPr>
      <w:jc w:val="center"/>
    </w:pPr>
    <w:rPr>
      <w:rFonts w:ascii="Arial" w:hAnsi="Arial"/>
      <w:b/>
    </w:rPr>
  </w:style>
  <w:style w:type="character" w:customStyle="1" w:styleId="TtuloChar">
    <w:name w:val="Título Char"/>
    <w:basedOn w:val="Fontepargpadro"/>
    <w:link w:val="Ttulo"/>
    <w:rsid w:val="001A6A11"/>
    <w:rPr>
      <w:rFonts w:ascii="Arial" w:hAnsi="Arial"/>
      <w:b/>
    </w:rPr>
  </w:style>
  <w:style w:type="paragraph" w:styleId="NormalWeb">
    <w:name w:val="Normal (Web)"/>
    <w:basedOn w:val="Normal"/>
    <w:uiPriority w:val="99"/>
    <w:rsid w:val="001A6A11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rsid w:val="001A6A11"/>
    <w:pPr>
      <w:spacing w:before="100" w:beforeAutospacing="1" w:after="119"/>
    </w:pPr>
    <w:rPr>
      <w:sz w:val="24"/>
      <w:szCs w:val="24"/>
    </w:rPr>
  </w:style>
  <w:style w:type="paragraph" w:customStyle="1" w:styleId="Estilo2">
    <w:name w:val="Estilo2"/>
    <w:basedOn w:val="Normal"/>
    <w:rsid w:val="001A6A11"/>
    <w:pPr>
      <w:jc w:val="both"/>
    </w:pPr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semiHidden/>
    <w:rsid w:val="00C50753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C50753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semiHidden/>
    <w:rsid w:val="00C50753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C50753"/>
    <w:rPr>
      <w:b/>
      <w:bCs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C5075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C50753"/>
    <w:rPr>
      <w:rFonts w:ascii="Cambria" w:hAnsi="Cambria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C507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50753"/>
  </w:style>
  <w:style w:type="paragraph" w:styleId="Corpodetexto2">
    <w:name w:val="Body Text 2"/>
    <w:basedOn w:val="Normal"/>
    <w:link w:val="Corpodetexto2Char"/>
    <w:rsid w:val="00C507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50753"/>
  </w:style>
  <w:style w:type="paragraph" w:customStyle="1" w:styleId="WW-Padro">
    <w:name w:val="WW-Padrão"/>
    <w:rsid w:val="00C50753"/>
    <w:pPr>
      <w:widowControl w:val="0"/>
      <w:autoSpaceDE w:val="0"/>
      <w:autoSpaceDN w:val="0"/>
    </w:pPr>
  </w:style>
  <w:style w:type="paragraph" w:styleId="TextosemFormatao">
    <w:name w:val="Plain Text"/>
    <w:basedOn w:val="Normal"/>
    <w:link w:val="TextosemFormataoChar"/>
    <w:rsid w:val="00C5075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C50753"/>
    <w:rPr>
      <w:rFonts w:ascii="Courier New" w:hAnsi="Courier New"/>
    </w:rPr>
  </w:style>
  <w:style w:type="paragraph" w:styleId="Textoembloco">
    <w:name w:val="Block Text"/>
    <w:basedOn w:val="Normal"/>
    <w:rsid w:val="00C50753"/>
    <w:pPr>
      <w:tabs>
        <w:tab w:val="left" w:pos="1728"/>
      </w:tabs>
      <w:spacing w:line="360" w:lineRule="auto"/>
      <w:ind w:left="142" w:right="142"/>
      <w:jc w:val="both"/>
    </w:pPr>
    <w:rPr>
      <w:sz w:val="24"/>
    </w:rPr>
  </w:style>
  <w:style w:type="character" w:styleId="nfase">
    <w:name w:val="Emphasis"/>
    <w:basedOn w:val="Fontepargpadro"/>
    <w:qFormat/>
    <w:rsid w:val="0039012E"/>
    <w:rPr>
      <w:i/>
      <w:iCs/>
    </w:rPr>
  </w:style>
  <w:style w:type="character" w:customStyle="1" w:styleId="qterm2">
    <w:name w:val="qterm2"/>
    <w:basedOn w:val="Fontepargpadro"/>
    <w:rsid w:val="0039012E"/>
  </w:style>
  <w:style w:type="paragraph" w:styleId="Recuodecorpodetexto3">
    <w:name w:val="Body Text Indent 3"/>
    <w:basedOn w:val="Normal"/>
    <w:link w:val="Recuodecorpodetexto3Char"/>
    <w:rsid w:val="00A53F7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53F7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1190</CharactersWithSpaces>
  <SharedDoc>false</SharedDoc>
  <HLinks>
    <vt:vector size="6" baseType="variant">
      <vt:variant>
        <vt:i4>5963854</vt:i4>
      </vt:variant>
      <vt:variant>
        <vt:i4>0</vt:i4>
      </vt:variant>
      <vt:variant>
        <vt:i4>0</vt:i4>
      </vt:variant>
      <vt:variant>
        <vt:i4>5</vt:i4>
      </vt:variant>
      <vt:variant>
        <vt:lpwstr>http://www.camaralouveira.sp.gov.br/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CML</cp:lastModifiedBy>
  <cp:revision>2</cp:revision>
  <cp:lastPrinted>2013-07-24T19:27:00Z</cp:lastPrinted>
  <dcterms:created xsi:type="dcterms:W3CDTF">2014-05-28T21:13:00Z</dcterms:created>
  <dcterms:modified xsi:type="dcterms:W3CDTF">2014-05-28T21:13:00Z</dcterms:modified>
</cp:coreProperties>
</file>