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9E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4D239E" w:rsidRPr="004D239E" w:rsidRDefault="003B0FF5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  <w:r>
        <w:rPr>
          <w:rStyle w:val="Forte"/>
          <w:rFonts w:asciiTheme="minorHAnsi" w:hAnsiTheme="minorHAnsi"/>
          <w:u w:val="single"/>
        </w:rPr>
        <w:t>PROJETO DE LEI Nº 72</w:t>
      </w:r>
      <w:r w:rsidR="0074675E" w:rsidRPr="004D239E">
        <w:rPr>
          <w:rStyle w:val="Forte"/>
          <w:rFonts w:asciiTheme="minorHAnsi" w:hAnsiTheme="minorHAnsi"/>
          <w:u w:val="single"/>
        </w:rPr>
        <w:t>/2021</w:t>
      </w:r>
    </w:p>
    <w:p w:rsidR="004D239E" w:rsidRDefault="004D239E" w:rsidP="004D239E">
      <w:pPr>
        <w:ind w:left="3402"/>
        <w:jc w:val="both"/>
        <w:rPr>
          <w:rFonts w:asciiTheme="minorHAnsi" w:hAnsiTheme="minorHAnsi"/>
          <w:i/>
          <w:sz w:val="24"/>
          <w:szCs w:val="24"/>
        </w:rPr>
      </w:pPr>
    </w:p>
    <w:p w:rsidR="00DC1199" w:rsidRDefault="003B0FF5" w:rsidP="0074675E">
      <w:pPr>
        <w:pStyle w:val="Heading10"/>
        <w:ind w:left="3261"/>
        <w:jc w:val="both"/>
        <w:rPr>
          <w:rFonts w:ascii="Calibri" w:hAnsi="Calibri"/>
          <w:b w:val="0"/>
          <w:sz w:val="24"/>
          <w:szCs w:val="24"/>
        </w:rPr>
      </w:pPr>
      <w:bookmarkStart w:id="0" w:name="PROJETO_DE_LEI_Nº._13.394"/>
      <w:bookmarkEnd w:id="0"/>
      <w:r>
        <w:rPr>
          <w:rFonts w:ascii="Calibri" w:hAnsi="Calibri"/>
          <w:b w:val="0"/>
          <w:sz w:val="24"/>
          <w:szCs w:val="24"/>
        </w:rPr>
        <w:t>DISPÕE SOBRE A IN</w:t>
      </w:r>
      <w:r w:rsidR="00FE5194">
        <w:rPr>
          <w:rFonts w:ascii="Calibri" w:hAnsi="Calibri"/>
          <w:b w:val="0"/>
          <w:sz w:val="24"/>
          <w:szCs w:val="24"/>
        </w:rPr>
        <w:t xml:space="preserve">STITUIÇÃO DA CAMPANHA </w:t>
      </w:r>
      <w:r>
        <w:rPr>
          <w:rFonts w:ascii="Calibri" w:hAnsi="Calibri"/>
          <w:b w:val="0"/>
          <w:sz w:val="24"/>
          <w:szCs w:val="24"/>
        </w:rPr>
        <w:t>DE COMBATE AO ASSÉDIO SEXUAL NO MUNICÍPIO DE LOUVEIRA, NA PRIMEIRA SEMANA</w:t>
      </w:r>
      <w:r w:rsidR="0089294B">
        <w:rPr>
          <w:rFonts w:ascii="Calibri" w:hAnsi="Calibri"/>
          <w:b w:val="0"/>
          <w:sz w:val="24"/>
          <w:szCs w:val="24"/>
        </w:rPr>
        <w:t xml:space="preserve"> DO MÊS DE</w:t>
      </w:r>
      <w:r>
        <w:rPr>
          <w:rFonts w:ascii="Calibri" w:hAnsi="Calibri"/>
          <w:b w:val="0"/>
          <w:sz w:val="24"/>
          <w:szCs w:val="24"/>
        </w:rPr>
        <w:t xml:space="preserve"> MAIO, E DÁ OUTRAS PROVIDÊNCIAS.</w:t>
      </w:r>
    </w:p>
    <w:p w:rsidR="007130E4" w:rsidRDefault="003B0FF5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>Autoria</w:t>
      </w:r>
      <w:r w:rsidR="00DC1199">
        <w:rPr>
          <w:rFonts w:ascii="Calibri" w:eastAsia="Arial" w:hAnsi="Calibri" w:cs="Arial"/>
          <w:sz w:val="24"/>
          <w:szCs w:val="24"/>
        </w:rPr>
        <w:t>:</w:t>
      </w:r>
      <w:r w:rsidR="00BD11DE">
        <w:rPr>
          <w:rFonts w:ascii="Calibri" w:eastAsia="Arial" w:hAnsi="Calibri" w:cs="Arial"/>
          <w:sz w:val="24"/>
          <w:szCs w:val="24"/>
        </w:rPr>
        <w:t xml:space="preserve"> Vereador</w:t>
      </w:r>
      <w:r w:rsidR="00322404">
        <w:rPr>
          <w:rFonts w:ascii="Calibri" w:eastAsia="Arial" w:hAnsi="Calibri" w:cs="Arial"/>
          <w:sz w:val="24"/>
          <w:szCs w:val="24"/>
        </w:rPr>
        <w:t xml:space="preserve"> Antô</w:t>
      </w:r>
      <w:r w:rsidR="00A16338">
        <w:rPr>
          <w:rFonts w:ascii="Calibri" w:eastAsia="Arial" w:hAnsi="Calibri" w:cs="Arial"/>
          <w:sz w:val="24"/>
          <w:szCs w:val="24"/>
        </w:rPr>
        <w:t>nio Carlos Rodrigues de Souza</w:t>
      </w:r>
    </w:p>
    <w:p w:rsidR="008E01EA" w:rsidRDefault="008E01EA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</w:p>
    <w:p w:rsidR="003B0FF5" w:rsidRDefault="003B0FF5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</w:p>
    <w:p w:rsidR="003B0FF5" w:rsidRDefault="003B0FF5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</w:p>
    <w:p w:rsidR="003B0FF5" w:rsidRDefault="003B0FF5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</w:p>
    <w:p w:rsidR="00DC1199" w:rsidRPr="00DC1199" w:rsidRDefault="003B0FF5" w:rsidP="0074675E">
      <w:pPr>
        <w:widowControl w:val="0"/>
        <w:autoSpaceDE w:val="0"/>
        <w:autoSpaceDN w:val="0"/>
        <w:spacing w:after="120"/>
        <w:ind w:right="108" w:firstLine="1276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Art. 1º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FE5194">
        <w:rPr>
          <w:rFonts w:ascii="Calibri" w:hAnsi="Calibri"/>
          <w:b/>
          <w:sz w:val="24"/>
          <w:szCs w:val="24"/>
          <w:lang w:val="pt-PT" w:eastAsia="en-US"/>
        </w:rPr>
        <w:t>Campanha</w:t>
      </w:r>
      <w:r w:rsidR="008E01EA">
        <w:rPr>
          <w:rFonts w:ascii="Calibri" w:hAnsi="Calibri"/>
          <w:b/>
          <w:sz w:val="24"/>
          <w:szCs w:val="24"/>
          <w:lang w:val="pt-PT" w:eastAsia="en-US"/>
        </w:rPr>
        <w:t xml:space="preserve"> de Combate ao Assédio Sexual </w:t>
      </w:r>
      <w:r>
        <w:rPr>
          <w:rFonts w:ascii="Calibri" w:hAnsi="Calibri"/>
          <w:sz w:val="24"/>
          <w:szCs w:val="24"/>
          <w:lang w:val="pt-PT" w:eastAsia="en-US"/>
        </w:rPr>
        <w:t xml:space="preserve">no município de Louveira,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 a ser promovida pela socie</w:t>
      </w:r>
      <w:r w:rsidR="008E01EA">
        <w:rPr>
          <w:rFonts w:ascii="Calibri" w:hAnsi="Calibri"/>
          <w:sz w:val="24"/>
          <w:szCs w:val="24"/>
          <w:lang w:val="pt-PT" w:eastAsia="en-US"/>
        </w:rPr>
        <w:t>dade civil o</w:t>
      </w:r>
      <w:r w:rsidR="0089294B">
        <w:rPr>
          <w:rFonts w:ascii="Calibri" w:hAnsi="Calibri"/>
          <w:sz w:val="24"/>
          <w:szCs w:val="24"/>
          <w:lang w:val="pt-PT" w:eastAsia="en-US"/>
        </w:rPr>
        <w:t>rganizada na primeira semana do mês de maio.</w:t>
      </w:r>
    </w:p>
    <w:p w:rsidR="00DC1199" w:rsidRDefault="003B0FF5" w:rsidP="003B0FF5">
      <w:pPr>
        <w:widowControl w:val="0"/>
        <w:autoSpaceDE w:val="0"/>
        <w:autoSpaceDN w:val="0"/>
        <w:spacing w:after="120"/>
        <w:ind w:right="113" w:firstLine="1276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Parágrafo único. </w:t>
      </w:r>
      <w:r w:rsidRPr="00DC1199">
        <w:rPr>
          <w:rFonts w:ascii="Calibri" w:hAnsi="Calibri"/>
          <w:sz w:val="24"/>
          <w:szCs w:val="24"/>
          <w:lang w:val="pt-PT" w:eastAsia="en-US"/>
        </w:rPr>
        <w:t>A Campanha será promovida por meio de palestras, seminários</w:t>
      </w:r>
      <w:r w:rsidR="00FB2060">
        <w:rPr>
          <w:rFonts w:ascii="Calibri" w:hAnsi="Calibri"/>
          <w:sz w:val="24"/>
          <w:szCs w:val="24"/>
          <w:lang w:val="pt-PT" w:eastAsia="en-US"/>
        </w:rPr>
        <w:t xml:space="preserve"> e eventos relacionados ao tema.</w:t>
      </w:r>
    </w:p>
    <w:p w:rsidR="00DC1199" w:rsidRPr="00DC1199" w:rsidRDefault="003B0FF5" w:rsidP="0074675E">
      <w:pPr>
        <w:widowControl w:val="0"/>
        <w:autoSpaceDE w:val="0"/>
        <w:autoSpaceDN w:val="0"/>
        <w:spacing w:before="112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                    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>Art. 2º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DC1199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  <w:lang w:val="pt-PT"/>
        </w:rPr>
      </w:pPr>
    </w:p>
    <w:p w:rsidR="00FB2060" w:rsidRDefault="00FB2060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</w:p>
    <w:p w:rsidR="00FB2060" w:rsidRDefault="00FB2060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</w:p>
    <w:p w:rsidR="00630017" w:rsidRPr="000C0D0C" w:rsidRDefault="003B0FF5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  <w:r w:rsidRPr="000C0D0C">
        <w:rPr>
          <w:rFonts w:asciiTheme="minorHAnsi" w:hAnsiTheme="minorHAnsi" w:cs="Arial"/>
          <w:sz w:val="24"/>
          <w:szCs w:val="24"/>
        </w:rPr>
        <w:t>Plenário Vereador José Chiquetto,</w:t>
      </w:r>
    </w:p>
    <w:p w:rsidR="00630017" w:rsidRPr="000C0D0C" w:rsidRDefault="003B0FF5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  <w:r w:rsidRPr="000C0D0C">
        <w:rPr>
          <w:rFonts w:asciiTheme="minorHAnsi" w:hAnsiTheme="minorHAnsi" w:cs="Arial"/>
          <w:sz w:val="24"/>
          <w:szCs w:val="24"/>
        </w:rPr>
        <w:t xml:space="preserve">                                          Louveira,</w:t>
      </w:r>
      <w:r w:rsidR="000F11E0">
        <w:rPr>
          <w:rFonts w:asciiTheme="minorHAnsi" w:hAnsiTheme="minorHAnsi" w:cs="Arial"/>
          <w:sz w:val="24"/>
          <w:szCs w:val="24"/>
        </w:rPr>
        <w:t xml:space="preserve"> </w:t>
      </w:r>
      <w:r w:rsidR="00322404">
        <w:rPr>
          <w:rFonts w:asciiTheme="minorHAnsi" w:hAnsiTheme="minorHAnsi" w:cs="Arial"/>
          <w:sz w:val="24"/>
          <w:szCs w:val="24"/>
        </w:rPr>
        <w:t>26</w:t>
      </w:r>
      <w:r w:rsidRPr="000C0D0C">
        <w:rPr>
          <w:rFonts w:asciiTheme="minorHAnsi" w:hAnsiTheme="minorHAnsi" w:cs="Arial"/>
          <w:sz w:val="24"/>
          <w:szCs w:val="24"/>
        </w:rPr>
        <w:t xml:space="preserve"> de </w:t>
      </w:r>
      <w:r w:rsidR="00FB2060">
        <w:rPr>
          <w:rFonts w:asciiTheme="minorHAnsi" w:hAnsiTheme="minorHAnsi" w:cs="Arial"/>
          <w:sz w:val="24"/>
          <w:szCs w:val="24"/>
        </w:rPr>
        <w:t>outubro</w:t>
      </w:r>
      <w:r w:rsidRPr="000C0D0C">
        <w:rPr>
          <w:rFonts w:asciiTheme="minorHAnsi" w:hAnsiTheme="minorHAnsi" w:cs="Arial"/>
          <w:sz w:val="24"/>
          <w:szCs w:val="24"/>
        </w:rPr>
        <w:t xml:space="preserve"> de 2021.</w:t>
      </w:r>
    </w:p>
    <w:p w:rsidR="00630017" w:rsidRPr="000C0D0C" w:rsidRDefault="00630017" w:rsidP="00630017">
      <w:pPr>
        <w:ind w:firstLine="2835"/>
        <w:rPr>
          <w:rFonts w:asciiTheme="minorHAnsi" w:eastAsia="SimSun" w:hAnsiTheme="minorHAnsi" w:cs="Arial"/>
          <w:kern w:val="1"/>
          <w:sz w:val="24"/>
          <w:szCs w:val="24"/>
          <w:lang w:eastAsia="zh-CN" w:bidi="hi-IN"/>
        </w:rPr>
      </w:pPr>
    </w:p>
    <w:p w:rsidR="00057D0B" w:rsidRDefault="00057D0B" w:rsidP="00B724AB">
      <w:pPr>
        <w:ind w:left="2835"/>
        <w:rPr>
          <w:rFonts w:asciiTheme="minorHAnsi" w:hAnsiTheme="minorHAnsi"/>
          <w:b/>
          <w:sz w:val="24"/>
          <w:szCs w:val="24"/>
        </w:rPr>
      </w:pPr>
    </w:p>
    <w:p w:rsidR="00057D0B" w:rsidRDefault="00057D0B" w:rsidP="00B724AB">
      <w:pPr>
        <w:ind w:left="2835"/>
        <w:rPr>
          <w:rFonts w:asciiTheme="minorHAnsi" w:hAnsiTheme="minorHAnsi"/>
          <w:b/>
          <w:sz w:val="24"/>
          <w:szCs w:val="24"/>
        </w:rPr>
      </w:pPr>
    </w:p>
    <w:p w:rsidR="003B0FF5" w:rsidRDefault="003B0FF5" w:rsidP="00B724AB">
      <w:pPr>
        <w:ind w:left="2835"/>
        <w:rPr>
          <w:rFonts w:asciiTheme="minorHAnsi" w:hAnsiTheme="minorHAnsi"/>
          <w:b/>
          <w:sz w:val="24"/>
          <w:szCs w:val="24"/>
        </w:rPr>
      </w:pPr>
    </w:p>
    <w:p w:rsidR="003B0FF5" w:rsidRDefault="003B0FF5" w:rsidP="00B724AB">
      <w:pPr>
        <w:ind w:left="2835"/>
        <w:rPr>
          <w:rFonts w:asciiTheme="minorHAnsi" w:hAnsiTheme="minorHAnsi"/>
          <w:b/>
          <w:sz w:val="24"/>
          <w:szCs w:val="24"/>
        </w:rPr>
      </w:pPr>
    </w:p>
    <w:p w:rsidR="003B0FF5" w:rsidRDefault="003B0FF5" w:rsidP="00B724AB">
      <w:pPr>
        <w:ind w:left="2835"/>
        <w:rPr>
          <w:rFonts w:asciiTheme="minorHAnsi" w:hAnsiTheme="minorHAnsi"/>
          <w:b/>
          <w:sz w:val="24"/>
          <w:szCs w:val="24"/>
        </w:rPr>
      </w:pPr>
    </w:p>
    <w:p w:rsidR="00227756" w:rsidRDefault="003B0FF5" w:rsidP="002277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ANTONIO CARLOS RODRIGUES DE </w:t>
      </w:r>
      <w:r>
        <w:rPr>
          <w:rFonts w:asciiTheme="minorHAnsi" w:hAnsiTheme="minorHAnsi" w:cstheme="minorHAnsi"/>
          <w:b/>
          <w:sz w:val="24"/>
          <w:szCs w:val="24"/>
        </w:rPr>
        <w:t>SOUZA</w:t>
      </w:r>
    </w:p>
    <w:p w:rsidR="00227756" w:rsidRDefault="003B0FF5" w:rsidP="002277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227756" w:rsidRDefault="003B0FF5" w:rsidP="00227756">
      <w:pPr>
        <w:pStyle w:val="SemEspaamento"/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Vereador</w:t>
      </w:r>
    </w:p>
    <w:p w:rsidR="00D00C20" w:rsidRDefault="00D00C20" w:rsidP="00227756">
      <w:pPr>
        <w:jc w:val="center"/>
      </w:pPr>
    </w:p>
    <w:p w:rsidR="0074675E" w:rsidRDefault="0074675E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D00C20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7130E4">
        <w:rPr>
          <w:rFonts w:ascii="Calibri" w:hAnsi="Calibri" w:cs="Arial"/>
          <w:b/>
          <w:sz w:val="24"/>
          <w:szCs w:val="24"/>
        </w:rPr>
        <w:t>JUSTIFICATIVA</w:t>
      </w:r>
    </w:p>
    <w:p w:rsidR="00DC1199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PROJETO DE LEI Nº 72</w:t>
      </w:r>
      <w:r w:rsidR="0074675E">
        <w:rPr>
          <w:rFonts w:ascii="Calibri" w:hAnsi="Calibri" w:cs="Arial"/>
          <w:b/>
          <w:sz w:val="24"/>
          <w:szCs w:val="24"/>
        </w:rPr>
        <w:t>/2021</w:t>
      </w: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B0FF5" w:rsidRDefault="003B0FF5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82436" w:rsidRPr="00082436" w:rsidRDefault="003B0FF5" w:rsidP="003B0FF5">
      <w:pPr>
        <w:spacing w:after="160" w:line="259" w:lineRule="auto"/>
        <w:ind w:firstLine="7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082436">
        <w:rPr>
          <w:rFonts w:ascii="Calibri" w:eastAsia="Calibri" w:hAnsi="Calibri"/>
          <w:color w:val="1A1A1A"/>
          <w:sz w:val="24"/>
          <w:szCs w:val="24"/>
          <w:shd w:val="clear" w:color="auto" w:fill="FFFFFF"/>
          <w:lang w:eastAsia="en-US"/>
        </w:rPr>
        <w:t>A lei que criou o crime de assédio sexual no Código Penal completou 20  anos em maio</w:t>
      </w:r>
      <w:r>
        <w:rPr>
          <w:rFonts w:ascii="Calibri" w:eastAsia="Calibri" w:hAnsi="Calibri"/>
          <w:color w:val="1A1A1A"/>
          <w:sz w:val="24"/>
          <w:szCs w:val="24"/>
          <w:shd w:val="clear" w:color="auto" w:fill="FFFFFF"/>
          <w:lang w:eastAsia="en-US"/>
        </w:rPr>
        <w:t xml:space="preserve"> de 2021</w:t>
      </w:r>
      <w:r w:rsidRPr="00082436">
        <w:rPr>
          <w:rFonts w:ascii="Calibri" w:eastAsia="Calibri" w:hAnsi="Calibri"/>
          <w:color w:val="1A1A1A"/>
          <w:sz w:val="24"/>
          <w:szCs w:val="24"/>
          <w:shd w:val="clear" w:color="auto" w:fill="FFFFFF"/>
          <w:lang w:eastAsia="en-US"/>
        </w:rPr>
        <w:t xml:space="preserve">. Quando sancionada, tratou-se de grande inovação, inspirada no Direito Penal </w:t>
      </w:r>
      <w:r w:rsidRPr="00082436">
        <w:rPr>
          <w:rFonts w:ascii="Calibri" w:eastAsia="Calibri" w:hAnsi="Calibri"/>
          <w:color w:val="1A1A1A"/>
          <w:sz w:val="24"/>
          <w:szCs w:val="24"/>
          <w:shd w:val="clear" w:color="auto" w:fill="FFFFFF"/>
          <w:lang w:eastAsia="en-US"/>
        </w:rPr>
        <w:t>norte-americano.</w:t>
      </w:r>
    </w:p>
    <w:p w:rsidR="00082436" w:rsidRPr="00647393" w:rsidRDefault="003B0FF5" w:rsidP="003B0FF5">
      <w:pPr>
        <w:pStyle w:val="NormalWeb"/>
        <w:shd w:val="clear" w:color="auto" w:fill="FFFFFF"/>
        <w:ind w:firstLine="720"/>
        <w:jc w:val="both"/>
        <w:rPr>
          <w:rFonts w:asciiTheme="minorHAnsi" w:hAnsiTheme="minorHAnsi"/>
          <w:color w:val="1A1A1A"/>
        </w:rPr>
      </w:pPr>
      <w:r w:rsidRPr="00647393">
        <w:rPr>
          <w:rFonts w:asciiTheme="minorHAnsi" w:hAnsiTheme="minorHAnsi"/>
          <w:color w:val="1A1A1A"/>
        </w:rPr>
        <w:t>Trazida ao Brasil por pressão dos movimentos sociais e feministas pátrios, com a ajuda da comunidade internacional, tivemos, então, a impressão de que as mulheres ficariam mais protegidas da hierarquia que constantemente colocava o homem e</w:t>
      </w:r>
      <w:r w:rsidRPr="00647393">
        <w:rPr>
          <w:rFonts w:asciiTheme="minorHAnsi" w:hAnsiTheme="minorHAnsi"/>
          <w:color w:val="1A1A1A"/>
        </w:rPr>
        <w:t>m posição de comando e a mulher em condição de subalternidade, principalmente no local de trabalho.</w:t>
      </w:r>
    </w:p>
    <w:p w:rsidR="00082436" w:rsidRPr="00647393" w:rsidRDefault="003B0FF5" w:rsidP="003B0FF5">
      <w:pPr>
        <w:pStyle w:val="NormalWeb"/>
        <w:shd w:val="clear" w:color="auto" w:fill="FFFFFF"/>
        <w:ind w:firstLine="720"/>
        <w:jc w:val="both"/>
        <w:rPr>
          <w:rFonts w:asciiTheme="minorHAnsi" w:hAnsiTheme="minorHAnsi"/>
          <w:color w:val="1A1A1A"/>
        </w:rPr>
      </w:pPr>
      <w:r w:rsidRPr="00647393">
        <w:rPr>
          <w:rFonts w:asciiTheme="minorHAnsi" w:hAnsiTheme="minorHAnsi"/>
          <w:color w:val="1A1A1A"/>
        </w:rPr>
        <w:t>O texto, até hoje em vigor, diz:</w:t>
      </w:r>
    </w:p>
    <w:p w:rsidR="00082436" w:rsidRPr="00082436" w:rsidRDefault="003B0FF5" w:rsidP="003B0FF5">
      <w:pPr>
        <w:pStyle w:val="Ttulo1"/>
        <w:ind w:left="709"/>
        <w:rPr>
          <w:rFonts w:asciiTheme="minorHAnsi" w:hAnsiTheme="minorHAnsi"/>
          <w:b w:val="0"/>
          <w:sz w:val="24"/>
          <w:szCs w:val="24"/>
          <w:u w:val="none"/>
        </w:rPr>
      </w:pPr>
      <w:r w:rsidRPr="00082436">
        <w:rPr>
          <w:rStyle w:val="nfase"/>
          <w:rFonts w:asciiTheme="minorHAnsi" w:hAnsiTheme="minorHAnsi"/>
          <w:b w:val="0"/>
          <w:sz w:val="24"/>
          <w:szCs w:val="24"/>
          <w:u w:val="none"/>
        </w:rPr>
        <w:t>"Assédio Sexual. Artigo 216-A do Código Penal </w:t>
      </w:r>
      <w:r w:rsidRPr="00082436">
        <w:rPr>
          <w:rFonts w:asciiTheme="minorHAnsi" w:hAnsiTheme="minorHAnsi"/>
          <w:b w:val="0"/>
          <w:sz w:val="24"/>
          <w:szCs w:val="24"/>
          <w:u w:val="none"/>
        </w:rPr>
        <w:t>—</w:t>
      </w:r>
      <w:r w:rsidRPr="00082436">
        <w:rPr>
          <w:rStyle w:val="nfase"/>
          <w:rFonts w:asciiTheme="minorHAnsi" w:hAnsiTheme="minorHAnsi"/>
          <w:b w:val="0"/>
          <w:sz w:val="24"/>
          <w:szCs w:val="24"/>
          <w:u w:val="none"/>
        </w:rPr>
        <w:t> constranger alguém com o intuito de obter vantagem ou favorecimento sexual,</w:t>
      </w:r>
      <w:r w:rsidRPr="00082436">
        <w:rPr>
          <w:rStyle w:val="nfase"/>
          <w:rFonts w:asciiTheme="minorHAnsi" w:hAnsiTheme="minorHAnsi"/>
          <w:b w:val="0"/>
          <w:sz w:val="24"/>
          <w:szCs w:val="24"/>
          <w:u w:val="none"/>
        </w:rPr>
        <w:t xml:space="preserve"> prevalecendo-se o agente da sua condição de superior hierárquico ou ascendência inerentes ao exercício do emprego, cargo ou função.</w:t>
      </w:r>
      <w:r w:rsidRPr="00082436">
        <w:rPr>
          <w:rFonts w:asciiTheme="minorHAnsi" w:hAnsiTheme="minorHAnsi"/>
          <w:b w:val="0"/>
          <w:i/>
          <w:sz w:val="24"/>
          <w:szCs w:val="24"/>
          <w:u w:val="none"/>
        </w:rPr>
        <w:br/>
      </w:r>
      <w:r w:rsidRPr="00082436">
        <w:rPr>
          <w:rStyle w:val="nfase"/>
          <w:rFonts w:asciiTheme="minorHAnsi" w:hAnsiTheme="minorHAnsi"/>
          <w:b w:val="0"/>
          <w:sz w:val="24"/>
          <w:szCs w:val="24"/>
          <w:u w:val="none"/>
        </w:rPr>
        <w:t xml:space="preserve">Pena: </w:t>
      </w:r>
      <w:r w:rsidRPr="00082436">
        <w:rPr>
          <w:rStyle w:val="nfase"/>
          <w:rFonts w:asciiTheme="minorHAnsi" w:hAnsiTheme="minorHAnsi"/>
          <w:b w:val="0"/>
          <w:i w:val="0"/>
          <w:sz w:val="24"/>
          <w:szCs w:val="24"/>
          <w:u w:val="none"/>
        </w:rPr>
        <w:t xml:space="preserve">detenção de </w:t>
      </w:r>
      <w:proofErr w:type="gramStart"/>
      <w:r w:rsidRPr="00082436">
        <w:rPr>
          <w:rStyle w:val="nfase"/>
          <w:rFonts w:asciiTheme="minorHAnsi" w:hAnsiTheme="minorHAnsi"/>
          <w:b w:val="0"/>
          <w:i w:val="0"/>
          <w:sz w:val="24"/>
          <w:szCs w:val="24"/>
          <w:u w:val="none"/>
        </w:rPr>
        <w:t>1</w:t>
      </w:r>
      <w:proofErr w:type="gramEnd"/>
      <w:r w:rsidRPr="00082436">
        <w:rPr>
          <w:rStyle w:val="nfase"/>
          <w:rFonts w:asciiTheme="minorHAnsi" w:hAnsiTheme="minorHAnsi"/>
          <w:b w:val="0"/>
          <w:i w:val="0"/>
          <w:sz w:val="24"/>
          <w:szCs w:val="24"/>
          <w:u w:val="none"/>
        </w:rPr>
        <w:t>(um) a 2 (dois) anos.</w:t>
      </w:r>
      <w:r w:rsidRPr="00082436">
        <w:rPr>
          <w:rFonts w:asciiTheme="minorHAnsi" w:hAnsiTheme="minorHAnsi"/>
          <w:b w:val="0"/>
          <w:sz w:val="24"/>
          <w:szCs w:val="24"/>
          <w:u w:val="none"/>
        </w:rPr>
        <w:br/>
      </w:r>
      <w:r w:rsidRPr="00082436">
        <w:rPr>
          <w:rStyle w:val="nfase"/>
          <w:rFonts w:asciiTheme="minorHAnsi" w:hAnsiTheme="minorHAnsi"/>
          <w:b w:val="0"/>
          <w:sz w:val="24"/>
          <w:szCs w:val="24"/>
          <w:u w:val="none"/>
        </w:rPr>
        <w:t>§2º. A pena é aumentada em até um terço se a vítima é menor de 18 anos".</w:t>
      </w:r>
    </w:p>
    <w:p w:rsidR="00C63A2F" w:rsidRDefault="003B0FF5" w:rsidP="003B0FF5">
      <w:pPr>
        <w:pStyle w:val="NormalWeb"/>
        <w:shd w:val="clear" w:color="auto" w:fill="FFFFFF"/>
        <w:ind w:firstLine="720"/>
        <w:jc w:val="both"/>
        <w:rPr>
          <w:rFonts w:ascii="Calibri" w:hAnsi="Calibri" w:cs="Arial"/>
          <w:color w:val="000000"/>
        </w:rPr>
      </w:pPr>
      <w:r w:rsidRPr="00ED6E29">
        <w:rPr>
          <w:rFonts w:ascii="Calibri" w:hAnsi="Calibri" w:cs="Arial"/>
          <w:color w:val="000000"/>
        </w:rPr>
        <w:t>No proces</w:t>
      </w:r>
      <w:r w:rsidRPr="00ED6E29">
        <w:rPr>
          <w:rFonts w:ascii="Calibri" w:hAnsi="Calibri" w:cs="Arial"/>
          <w:color w:val="000000"/>
        </w:rPr>
        <w:t xml:space="preserve">so de enfrentamento à violência contra a mulher, tão importante quanto punir é prevenir. Daí a necessidade de campanhas informativas e que estimulem as mulheres a denunciar seus agressores. </w:t>
      </w:r>
    </w:p>
    <w:p w:rsidR="007130E4" w:rsidRDefault="003B0FF5" w:rsidP="003B0FF5">
      <w:pPr>
        <w:spacing w:after="120"/>
        <w:ind w:firstLine="720"/>
        <w:jc w:val="both"/>
        <w:rPr>
          <w:rFonts w:ascii="Calibri" w:eastAsia="Arial" w:hAnsi="Calibri" w:cs="Arial"/>
          <w:sz w:val="24"/>
          <w:szCs w:val="24"/>
        </w:rPr>
      </w:pPr>
      <w:r w:rsidRPr="007130E4">
        <w:rPr>
          <w:rFonts w:ascii="Calibri" w:eastAsia="Arial" w:hAnsi="Calibri" w:cs="Arial"/>
          <w:sz w:val="24"/>
          <w:szCs w:val="24"/>
        </w:rPr>
        <w:t>Desta forma, por todo o exposto, submetemos o presente Projeto de</w:t>
      </w:r>
      <w:r w:rsidRPr="007130E4">
        <w:rPr>
          <w:rFonts w:ascii="Calibri" w:eastAsia="Arial" w:hAnsi="Calibri" w:cs="Arial"/>
          <w:sz w:val="24"/>
          <w:szCs w:val="24"/>
        </w:rPr>
        <w:t xml:space="preserve"> Lei à elevada apreciação dos nobres vereadores que integram esta Casa Legislativa, na certeza de que, após regular tramitação, será ao final deliberado e apro</w:t>
      </w:r>
      <w:r w:rsidR="002473FC">
        <w:rPr>
          <w:rFonts w:ascii="Calibri" w:eastAsia="Arial" w:hAnsi="Calibri" w:cs="Arial"/>
          <w:sz w:val="24"/>
          <w:szCs w:val="24"/>
        </w:rPr>
        <w:t>vado na devida forma regimental,</w:t>
      </w:r>
    </w:p>
    <w:p w:rsidR="002473FC" w:rsidRPr="007130E4" w:rsidRDefault="003B0FF5" w:rsidP="0074675E">
      <w:pPr>
        <w:spacing w:after="120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 xml:space="preserve">             Atenciosamente,</w:t>
      </w:r>
    </w:p>
    <w:p w:rsidR="000F11E0" w:rsidRDefault="000F11E0" w:rsidP="000F11E0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4675E" w:rsidRDefault="0074675E" w:rsidP="000F11E0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187235" w:rsidRDefault="00187235" w:rsidP="002277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87235" w:rsidRDefault="00187235" w:rsidP="002277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27756" w:rsidRDefault="003B0FF5" w:rsidP="002277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ANTONIO </w:t>
      </w:r>
      <w:r>
        <w:rPr>
          <w:rFonts w:asciiTheme="minorHAnsi" w:hAnsiTheme="minorHAnsi" w:cstheme="minorHAnsi"/>
          <w:b/>
          <w:sz w:val="24"/>
          <w:szCs w:val="24"/>
        </w:rPr>
        <w:t>CARLOS RODRIGUES DE SOUZA</w:t>
      </w:r>
    </w:p>
    <w:p w:rsidR="00227756" w:rsidRDefault="003B0FF5" w:rsidP="002277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227756" w:rsidRDefault="003B0FF5" w:rsidP="00227756">
      <w:pPr>
        <w:pStyle w:val="SemEspaamento"/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Vereador</w:t>
      </w:r>
    </w:p>
    <w:p w:rsidR="00D00C20" w:rsidRDefault="00D00C20" w:rsidP="00227756">
      <w:pPr>
        <w:jc w:val="center"/>
      </w:pPr>
    </w:p>
    <w:p w:rsidR="00227756" w:rsidRPr="004D239E" w:rsidRDefault="00227756" w:rsidP="00227756">
      <w:pPr>
        <w:jc w:val="center"/>
      </w:pPr>
    </w:p>
    <w:sectPr w:rsidR="00227756" w:rsidRPr="004D239E" w:rsidSect="00E722E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E8" w:rsidRDefault="00AA61E8" w:rsidP="00AA61E8">
      <w:r>
        <w:separator/>
      </w:r>
    </w:p>
  </w:endnote>
  <w:endnote w:type="continuationSeparator" w:id="0">
    <w:p w:rsidR="00AA61E8" w:rsidRDefault="00AA61E8" w:rsidP="00AA6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E8" w:rsidRDefault="00AA61E8" w:rsidP="00AA61E8">
      <w:r>
        <w:separator/>
      </w:r>
    </w:p>
  </w:footnote>
  <w:footnote w:type="continuationSeparator" w:id="0">
    <w:p w:rsidR="00AA61E8" w:rsidRDefault="00AA61E8" w:rsidP="00AA6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3B0FF5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43358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3B0FF5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5A73"/>
    <w:multiLevelType w:val="hybridMultilevel"/>
    <w:tmpl w:val="F714700A"/>
    <w:lvl w:ilvl="0" w:tplc="0FF48AF6">
      <w:start w:val="1"/>
      <w:numFmt w:val="upperRoman"/>
      <w:lvlText w:val="%1"/>
      <w:lvlJc w:val="left"/>
      <w:pPr>
        <w:ind w:left="2717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A722B66">
      <w:numFmt w:val="bullet"/>
      <w:lvlText w:val="•"/>
      <w:lvlJc w:val="left"/>
      <w:pPr>
        <w:ind w:left="3396" w:hanging="144"/>
      </w:pPr>
      <w:rPr>
        <w:rFonts w:hint="default"/>
        <w:lang w:val="pt-PT" w:eastAsia="en-US" w:bidi="ar-SA"/>
      </w:rPr>
    </w:lvl>
    <w:lvl w:ilvl="2" w:tplc="3CF85CD4">
      <w:numFmt w:val="bullet"/>
      <w:lvlText w:val="•"/>
      <w:lvlJc w:val="left"/>
      <w:pPr>
        <w:ind w:left="4073" w:hanging="144"/>
      </w:pPr>
      <w:rPr>
        <w:rFonts w:hint="default"/>
        <w:lang w:val="pt-PT" w:eastAsia="en-US" w:bidi="ar-SA"/>
      </w:rPr>
    </w:lvl>
    <w:lvl w:ilvl="3" w:tplc="A5E28240">
      <w:numFmt w:val="bullet"/>
      <w:lvlText w:val="•"/>
      <w:lvlJc w:val="left"/>
      <w:pPr>
        <w:ind w:left="4749" w:hanging="144"/>
      </w:pPr>
      <w:rPr>
        <w:rFonts w:hint="default"/>
        <w:lang w:val="pt-PT" w:eastAsia="en-US" w:bidi="ar-SA"/>
      </w:rPr>
    </w:lvl>
    <w:lvl w:ilvl="4" w:tplc="2FE4BA7E">
      <w:numFmt w:val="bullet"/>
      <w:lvlText w:val="•"/>
      <w:lvlJc w:val="left"/>
      <w:pPr>
        <w:ind w:left="5426" w:hanging="144"/>
      </w:pPr>
      <w:rPr>
        <w:rFonts w:hint="default"/>
        <w:lang w:val="pt-PT" w:eastAsia="en-US" w:bidi="ar-SA"/>
      </w:rPr>
    </w:lvl>
    <w:lvl w:ilvl="5" w:tplc="F394F8BC">
      <w:numFmt w:val="bullet"/>
      <w:lvlText w:val="•"/>
      <w:lvlJc w:val="left"/>
      <w:pPr>
        <w:ind w:left="6102" w:hanging="144"/>
      </w:pPr>
      <w:rPr>
        <w:rFonts w:hint="default"/>
        <w:lang w:val="pt-PT" w:eastAsia="en-US" w:bidi="ar-SA"/>
      </w:rPr>
    </w:lvl>
    <w:lvl w:ilvl="6" w:tplc="FC865878">
      <w:numFmt w:val="bullet"/>
      <w:lvlText w:val="•"/>
      <w:lvlJc w:val="left"/>
      <w:pPr>
        <w:ind w:left="6779" w:hanging="144"/>
      </w:pPr>
      <w:rPr>
        <w:rFonts w:hint="default"/>
        <w:lang w:val="pt-PT" w:eastAsia="en-US" w:bidi="ar-SA"/>
      </w:rPr>
    </w:lvl>
    <w:lvl w:ilvl="7" w:tplc="77C436B0">
      <w:numFmt w:val="bullet"/>
      <w:lvlText w:val="•"/>
      <w:lvlJc w:val="left"/>
      <w:pPr>
        <w:ind w:left="7455" w:hanging="144"/>
      </w:pPr>
      <w:rPr>
        <w:rFonts w:hint="default"/>
        <w:lang w:val="pt-PT" w:eastAsia="en-US" w:bidi="ar-SA"/>
      </w:rPr>
    </w:lvl>
    <w:lvl w:ilvl="8" w:tplc="7C08BDDC">
      <w:numFmt w:val="bullet"/>
      <w:lvlText w:val="•"/>
      <w:lvlJc w:val="left"/>
      <w:pPr>
        <w:ind w:left="8132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57D0B"/>
    <w:rsid w:val="000803A2"/>
    <w:rsid w:val="00082436"/>
    <w:rsid w:val="000C0D0C"/>
    <w:rsid w:val="000F11E0"/>
    <w:rsid w:val="001113A3"/>
    <w:rsid w:val="00113B68"/>
    <w:rsid w:val="00142B11"/>
    <w:rsid w:val="00187235"/>
    <w:rsid w:val="0019471F"/>
    <w:rsid w:val="001C4A16"/>
    <w:rsid w:val="001E2EA8"/>
    <w:rsid w:val="001E543A"/>
    <w:rsid w:val="00227464"/>
    <w:rsid w:val="00227756"/>
    <w:rsid w:val="002473FC"/>
    <w:rsid w:val="002E5983"/>
    <w:rsid w:val="003160FD"/>
    <w:rsid w:val="00322404"/>
    <w:rsid w:val="00362368"/>
    <w:rsid w:val="00363AB3"/>
    <w:rsid w:val="0038497A"/>
    <w:rsid w:val="003B0FF5"/>
    <w:rsid w:val="003F0116"/>
    <w:rsid w:val="003F433F"/>
    <w:rsid w:val="0040670A"/>
    <w:rsid w:val="00411768"/>
    <w:rsid w:val="00415BA8"/>
    <w:rsid w:val="004314B6"/>
    <w:rsid w:val="0049790D"/>
    <w:rsid w:val="004D239E"/>
    <w:rsid w:val="004D4EE5"/>
    <w:rsid w:val="005E10B8"/>
    <w:rsid w:val="005F3FC8"/>
    <w:rsid w:val="005F7CFC"/>
    <w:rsid w:val="006005AD"/>
    <w:rsid w:val="006254F0"/>
    <w:rsid w:val="00630017"/>
    <w:rsid w:val="00647393"/>
    <w:rsid w:val="00685900"/>
    <w:rsid w:val="006A52F6"/>
    <w:rsid w:val="006C3D3B"/>
    <w:rsid w:val="006F2AE2"/>
    <w:rsid w:val="007130E4"/>
    <w:rsid w:val="0074675E"/>
    <w:rsid w:val="00752CB7"/>
    <w:rsid w:val="00762186"/>
    <w:rsid w:val="00775A5D"/>
    <w:rsid w:val="00796DE5"/>
    <w:rsid w:val="007A6AC9"/>
    <w:rsid w:val="007F04A3"/>
    <w:rsid w:val="00814F59"/>
    <w:rsid w:val="00825275"/>
    <w:rsid w:val="00865A8F"/>
    <w:rsid w:val="00874F1E"/>
    <w:rsid w:val="0089294B"/>
    <w:rsid w:val="00892D78"/>
    <w:rsid w:val="008B7407"/>
    <w:rsid w:val="008E01EA"/>
    <w:rsid w:val="00930A71"/>
    <w:rsid w:val="00945F94"/>
    <w:rsid w:val="009570B6"/>
    <w:rsid w:val="00967A59"/>
    <w:rsid w:val="00996607"/>
    <w:rsid w:val="009A2229"/>
    <w:rsid w:val="009A26DF"/>
    <w:rsid w:val="009C1D14"/>
    <w:rsid w:val="00A16338"/>
    <w:rsid w:val="00A34E75"/>
    <w:rsid w:val="00A81751"/>
    <w:rsid w:val="00A863D4"/>
    <w:rsid w:val="00AA61E8"/>
    <w:rsid w:val="00AC3C20"/>
    <w:rsid w:val="00AD0966"/>
    <w:rsid w:val="00AD3591"/>
    <w:rsid w:val="00AD6589"/>
    <w:rsid w:val="00AE7302"/>
    <w:rsid w:val="00AE7989"/>
    <w:rsid w:val="00B13ECE"/>
    <w:rsid w:val="00B4339E"/>
    <w:rsid w:val="00B724AB"/>
    <w:rsid w:val="00B72BF9"/>
    <w:rsid w:val="00B9648F"/>
    <w:rsid w:val="00BD11DE"/>
    <w:rsid w:val="00BD1AD2"/>
    <w:rsid w:val="00C21D42"/>
    <w:rsid w:val="00C27E85"/>
    <w:rsid w:val="00C63A2F"/>
    <w:rsid w:val="00C85265"/>
    <w:rsid w:val="00CC7222"/>
    <w:rsid w:val="00D00C20"/>
    <w:rsid w:val="00D3347B"/>
    <w:rsid w:val="00D653B9"/>
    <w:rsid w:val="00D72CE4"/>
    <w:rsid w:val="00DB411E"/>
    <w:rsid w:val="00DC1199"/>
    <w:rsid w:val="00DC50D9"/>
    <w:rsid w:val="00DD019C"/>
    <w:rsid w:val="00DD5BC1"/>
    <w:rsid w:val="00E15499"/>
    <w:rsid w:val="00E30938"/>
    <w:rsid w:val="00E342A4"/>
    <w:rsid w:val="00E70663"/>
    <w:rsid w:val="00E722E0"/>
    <w:rsid w:val="00E94B0C"/>
    <w:rsid w:val="00EC5FC5"/>
    <w:rsid w:val="00ED6E29"/>
    <w:rsid w:val="00F0176A"/>
    <w:rsid w:val="00F02DC7"/>
    <w:rsid w:val="00F21946"/>
    <w:rsid w:val="00F45A15"/>
    <w:rsid w:val="00F577B2"/>
    <w:rsid w:val="00F60DC9"/>
    <w:rsid w:val="00F72C32"/>
    <w:rsid w:val="00F81BEC"/>
    <w:rsid w:val="00FA497D"/>
    <w:rsid w:val="00FB2060"/>
    <w:rsid w:val="00FB2824"/>
    <w:rsid w:val="00FE5194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paragraph" w:customStyle="1" w:styleId="Heading10">
    <w:name w:val="Heading 1_0"/>
    <w:basedOn w:val="Normal"/>
    <w:uiPriority w:val="1"/>
    <w:qFormat/>
    <w:rsid w:val="00DC1199"/>
    <w:pPr>
      <w:widowControl w:val="0"/>
      <w:autoSpaceDE w:val="0"/>
      <w:autoSpaceDN w:val="0"/>
      <w:spacing w:before="129"/>
      <w:ind w:left="189"/>
      <w:outlineLvl w:val="1"/>
    </w:pPr>
    <w:rPr>
      <w:b/>
      <w:bCs/>
      <w:sz w:val="22"/>
      <w:szCs w:val="22"/>
      <w:lang w:val="pt-PT" w:eastAsia="en-US"/>
    </w:rPr>
  </w:style>
  <w:style w:type="character" w:styleId="nfase">
    <w:name w:val="Emphasis"/>
    <w:basedOn w:val="Fontepargpadro"/>
    <w:uiPriority w:val="20"/>
    <w:qFormat/>
    <w:rsid w:val="00082436"/>
    <w:rPr>
      <w:i/>
      <w:iCs/>
    </w:rPr>
  </w:style>
  <w:style w:type="paragraph" w:styleId="SemEspaamento">
    <w:name w:val="No Spacing"/>
    <w:uiPriority w:val="1"/>
    <w:qFormat/>
    <w:rsid w:val="002277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348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17</cp:revision>
  <cp:lastPrinted>2008-09-04T12:56:00Z</cp:lastPrinted>
  <dcterms:created xsi:type="dcterms:W3CDTF">2021-10-14T14:50:00Z</dcterms:created>
  <dcterms:modified xsi:type="dcterms:W3CDTF">2021-10-22T14:02:00Z</dcterms:modified>
</cp:coreProperties>
</file>