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5FCA" w:rsidP="00CE70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01 AO PROJETO DE RESOLUÇÃO Nº 1/2026</w:t>
      </w:r>
    </w:p>
    <w:p w:rsidR="00CE70A0" w:rsidP="00CE70A0">
      <w:pPr>
        <w:jc w:val="center"/>
        <w:rPr>
          <w:b/>
          <w:sz w:val="24"/>
          <w:szCs w:val="24"/>
          <w:u w:val="single"/>
        </w:rPr>
      </w:pPr>
    </w:p>
    <w:p w:rsidR="00CE70A0" w:rsidP="00CE70A0">
      <w:pPr>
        <w:jc w:val="both"/>
        <w:rPr>
          <w:b/>
          <w:sz w:val="24"/>
          <w:szCs w:val="24"/>
        </w:rPr>
      </w:pPr>
    </w:p>
    <w:p w:rsidR="00CE70A0" w:rsidP="00CE70A0">
      <w:pPr>
        <w:jc w:val="both"/>
        <w:rPr>
          <w:b/>
          <w:sz w:val="24"/>
          <w:szCs w:val="24"/>
        </w:rPr>
      </w:pPr>
    </w:p>
    <w:p w:rsidR="00CE70A0" w:rsidP="00CE70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CE70A0" w:rsidP="00CE70A0">
      <w:pPr>
        <w:jc w:val="both"/>
        <w:rPr>
          <w:b/>
          <w:sz w:val="24"/>
          <w:szCs w:val="24"/>
        </w:rPr>
      </w:pPr>
    </w:p>
    <w:p w:rsidR="00F87E24" w:rsidP="00F87E24">
      <w:pPr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Suprima-se a </w:t>
      </w:r>
      <w:r w:rsidRPr="00F87E24">
        <w:rPr>
          <w:i/>
          <w:sz w:val="24"/>
          <w:szCs w:val="24"/>
        </w:rPr>
        <w:t>Escola do Legislativo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subordinada à Secretaria Legislativa, prevista </w:t>
      </w:r>
      <w:r>
        <w:rPr>
          <w:sz w:val="24"/>
          <w:szCs w:val="24"/>
        </w:rPr>
        <w:t>no art. 3º, inciso V, alínea “e”</w:t>
      </w:r>
      <w:r>
        <w:rPr>
          <w:sz w:val="24"/>
          <w:szCs w:val="24"/>
        </w:rPr>
        <w:t xml:space="preserve">; assim como a </w:t>
      </w:r>
      <w:r w:rsidRPr="00F87E24">
        <w:rPr>
          <w:rFonts w:cstheme="minorHAnsi"/>
          <w:i/>
          <w:sz w:val="24"/>
          <w:szCs w:val="24"/>
        </w:rPr>
        <w:t>Seção VIII - Da Coordenação Pedagógica da Escola do Legislativo</w:t>
      </w:r>
      <w:r w:rsidRPr="00F87E24">
        <w:rPr>
          <w:rFonts w:cstheme="minorHAnsi"/>
          <w:sz w:val="24"/>
          <w:szCs w:val="24"/>
        </w:rPr>
        <w:t>, renumerando-se os demais artigos</w:t>
      </w:r>
      <w:r>
        <w:rPr>
          <w:rFonts w:cstheme="minorHAnsi"/>
          <w:sz w:val="24"/>
          <w:szCs w:val="24"/>
        </w:rPr>
        <w:t>.</w:t>
      </w:r>
    </w:p>
    <w:p w:rsidR="00CE70A0" w:rsidP="00F87E24">
      <w:pPr>
        <w:ind w:firstLine="708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Suprima-se, ainda, do Quadro de Funções de Confiança – Anexo V - a Função de Confiança do Coordenador Pedagógico da Escola do Legislativo, bem como do Anexo X – a Tabela III, que se refere à Função de Confiança do Coordenador Pedagógico da Escola do Legislativo.</w:t>
      </w:r>
      <w:r>
        <w:rPr>
          <w:b/>
          <w:sz w:val="24"/>
          <w:szCs w:val="24"/>
        </w:rPr>
        <w:t xml:space="preserve"> </w:t>
      </w:r>
    </w:p>
    <w:p w:rsidR="00CE70A0" w:rsidRPr="00F87E24" w:rsidP="00CE70A0">
      <w:pPr>
        <w:jc w:val="both"/>
        <w:rPr>
          <w:sz w:val="24"/>
          <w:szCs w:val="24"/>
        </w:rPr>
      </w:pPr>
    </w:p>
    <w:p w:rsidR="00F87E24" w:rsidRPr="00F87E24" w:rsidP="00F87E24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CE70A0" w:rsidP="00CE70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054A3" w:rsidP="00CE70A0">
      <w:pPr>
        <w:jc w:val="both"/>
        <w:rPr>
          <w:b/>
          <w:sz w:val="24"/>
          <w:szCs w:val="24"/>
        </w:rPr>
      </w:pPr>
    </w:p>
    <w:p w:rsidR="009054A3" w:rsidP="00CE70A0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87E24" w:rsidP="00CE70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F87E24" w:rsidP="00CE70A0">
      <w:pPr>
        <w:jc w:val="both"/>
        <w:rPr>
          <w:b/>
          <w:sz w:val="24"/>
          <w:szCs w:val="24"/>
        </w:rPr>
      </w:pPr>
    </w:p>
    <w:p w:rsidR="00F87E24" w:rsidP="00CE70A0">
      <w:pPr>
        <w:jc w:val="both"/>
        <w:rPr>
          <w:b/>
          <w:sz w:val="24"/>
          <w:szCs w:val="24"/>
        </w:rPr>
      </w:pPr>
    </w:p>
    <w:p w:rsidR="00F87E24" w:rsidP="00CE70A0">
      <w:pPr>
        <w:jc w:val="both"/>
        <w:rPr>
          <w:b/>
          <w:sz w:val="24"/>
          <w:szCs w:val="24"/>
        </w:rPr>
      </w:pPr>
    </w:p>
    <w:p w:rsidR="00F87E24" w:rsidP="00CE70A0">
      <w:pPr>
        <w:jc w:val="both"/>
        <w:rPr>
          <w:b/>
          <w:sz w:val="24"/>
          <w:szCs w:val="24"/>
        </w:rPr>
      </w:pPr>
    </w:p>
    <w:p w:rsidR="00F87E24" w:rsidRPr="009054A3" w:rsidP="00CE70A0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Emenda necessária para excluir da </w:t>
      </w:r>
      <w:r w:rsidR="009054A3">
        <w:rPr>
          <w:sz w:val="24"/>
          <w:szCs w:val="24"/>
        </w:rPr>
        <w:t xml:space="preserve">estrutura </w:t>
      </w:r>
      <w:r>
        <w:rPr>
          <w:sz w:val="24"/>
          <w:szCs w:val="24"/>
        </w:rPr>
        <w:t xml:space="preserve">da Câmara a Seção </w:t>
      </w:r>
      <w:r w:rsidRPr="009054A3">
        <w:rPr>
          <w:i/>
          <w:sz w:val="24"/>
          <w:szCs w:val="24"/>
        </w:rPr>
        <w:t>Escola do Legislativo.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D4"/>
    <w:rsid w:val="009054A3"/>
    <w:rsid w:val="00995FCA"/>
    <w:rsid w:val="00B06DD4"/>
    <w:rsid w:val="00CE70A0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rsid w:val="00F87E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b/>
      <w:bCs/>
      <w:sz w:val="24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E24"/>
    <w:rPr>
      <w:rFonts w:ascii="Tahoma" w:eastAsia="Times New Roman" w:hAnsi="Tahoma" w:cs="Times New Roman"/>
      <w:b/>
      <w:bCs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F87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2026-02-18T19:09:00Z</dcterms:created>
  <dcterms:modified xsi:type="dcterms:W3CDTF">2026-02-18T20:46:00Z</dcterms:modified>
</cp:coreProperties>
</file>